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7B2D" w14:textId="12DA0A7C" w:rsidR="004D47CD" w:rsidRDefault="007422EB" w:rsidP="009D59D7">
      <w:pPr>
        <w:jc w:val="cente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3C98217A" wp14:editId="4B76EFE0">
            <wp:simplePos x="0" y="0"/>
            <wp:positionH relativeFrom="margin">
              <wp:posOffset>-133031</wp:posOffset>
            </wp:positionH>
            <wp:positionV relativeFrom="paragraph">
              <wp:posOffset>-2142173</wp:posOffset>
            </wp:positionV>
            <wp:extent cx="6645910" cy="46983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at Shapes.p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6645910" cy="4698365"/>
                    </a:xfrm>
                    <a:prstGeom prst="rect">
                      <a:avLst/>
                    </a:prstGeom>
                  </pic:spPr>
                </pic:pic>
              </a:graphicData>
            </a:graphic>
            <wp14:sizeRelH relativeFrom="page">
              <wp14:pctWidth>0</wp14:pctWidth>
            </wp14:sizeRelH>
            <wp14:sizeRelV relativeFrom="page">
              <wp14:pctHeight>0</wp14:pctHeight>
            </wp14:sizeRelV>
          </wp:anchor>
        </w:drawing>
      </w:r>
    </w:p>
    <w:p w14:paraId="20535460" w14:textId="7A07A88C" w:rsidR="009D59D7" w:rsidRDefault="009D59D7">
      <w:pPr>
        <w:rPr>
          <w:rFonts w:ascii="Arial" w:hAnsi="Arial" w:cs="Arial"/>
        </w:rPr>
      </w:pPr>
    </w:p>
    <w:p w14:paraId="37D8B759" w14:textId="6CC012EB" w:rsidR="009D59D7" w:rsidRDefault="009D59D7" w:rsidP="007422EB">
      <w:pPr>
        <w:jc w:val="center"/>
        <w:rPr>
          <w:rFonts w:ascii="Arial" w:hAnsi="Arial" w:cs="Arial"/>
        </w:rPr>
      </w:pPr>
    </w:p>
    <w:p w14:paraId="0FFEAE52" w14:textId="7230251F" w:rsidR="009D59D7" w:rsidRDefault="009D59D7">
      <w:pPr>
        <w:rPr>
          <w:rFonts w:ascii="Arial" w:hAnsi="Arial" w:cs="Arial"/>
        </w:rPr>
      </w:pPr>
    </w:p>
    <w:p w14:paraId="3872433A" w14:textId="7D5F89A6" w:rsidR="009D59D7" w:rsidRDefault="009D59D7">
      <w:pPr>
        <w:rPr>
          <w:rFonts w:ascii="Arial" w:hAnsi="Arial" w:cs="Arial"/>
        </w:rPr>
      </w:pPr>
    </w:p>
    <w:p w14:paraId="28DD6C7C" w14:textId="77777777" w:rsidR="007422EB" w:rsidRDefault="007422EB" w:rsidP="00801B64">
      <w:pPr>
        <w:jc w:val="center"/>
        <w:rPr>
          <w:rFonts w:ascii="Arial" w:hAnsi="Arial" w:cs="Arial"/>
          <w:b/>
          <w:sz w:val="48"/>
          <w:szCs w:val="48"/>
        </w:rPr>
      </w:pPr>
    </w:p>
    <w:p w14:paraId="51979D66" w14:textId="77777777" w:rsidR="007422EB" w:rsidRDefault="007422EB" w:rsidP="00801B64">
      <w:pPr>
        <w:jc w:val="center"/>
        <w:rPr>
          <w:rFonts w:ascii="Arial" w:hAnsi="Arial" w:cs="Arial"/>
          <w:b/>
          <w:sz w:val="48"/>
          <w:szCs w:val="48"/>
        </w:rPr>
      </w:pPr>
    </w:p>
    <w:p w14:paraId="407E2F6A" w14:textId="77777777" w:rsidR="007422EB" w:rsidRDefault="007422EB" w:rsidP="00801B64">
      <w:pPr>
        <w:jc w:val="center"/>
        <w:rPr>
          <w:rFonts w:ascii="Arial" w:hAnsi="Arial" w:cs="Arial"/>
          <w:b/>
          <w:sz w:val="48"/>
          <w:szCs w:val="48"/>
        </w:rPr>
      </w:pPr>
    </w:p>
    <w:p w14:paraId="43EDDBC9" w14:textId="77777777" w:rsidR="007422EB" w:rsidRDefault="007422EB" w:rsidP="00801B64">
      <w:pPr>
        <w:jc w:val="center"/>
        <w:rPr>
          <w:rFonts w:ascii="Arial" w:hAnsi="Arial" w:cs="Arial"/>
          <w:b/>
          <w:sz w:val="48"/>
          <w:szCs w:val="48"/>
        </w:rPr>
      </w:pPr>
    </w:p>
    <w:p w14:paraId="1289CDD5" w14:textId="0A8729AF" w:rsidR="00D02642" w:rsidRDefault="00801B64" w:rsidP="00801B64">
      <w:pPr>
        <w:jc w:val="center"/>
        <w:rPr>
          <w:rFonts w:ascii="Arial" w:hAnsi="Arial" w:cs="Arial"/>
          <w:b/>
          <w:sz w:val="48"/>
          <w:szCs w:val="48"/>
        </w:rPr>
      </w:pPr>
      <w:r>
        <w:rPr>
          <w:rFonts w:ascii="Arial" w:hAnsi="Arial" w:cs="Arial"/>
          <w:b/>
          <w:sz w:val="48"/>
          <w:szCs w:val="48"/>
        </w:rPr>
        <w:t>E</w:t>
      </w:r>
      <w:r w:rsidR="00D02642">
        <w:rPr>
          <w:rFonts w:ascii="Arial" w:hAnsi="Arial" w:cs="Arial"/>
          <w:b/>
          <w:sz w:val="48"/>
          <w:szCs w:val="48"/>
        </w:rPr>
        <w:t>DUCATIONAL VISITS</w:t>
      </w:r>
    </w:p>
    <w:p w14:paraId="4BAA1BFA" w14:textId="77777777" w:rsidR="009D59D7" w:rsidRDefault="00D02642" w:rsidP="00801B64">
      <w:pPr>
        <w:jc w:val="center"/>
        <w:rPr>
          <w:rFonts w:ascii="Arial" w:hAnsi="Arial" w:cs="Arial"/>
          <w:b/>
          <w:sz w:val="48"/>
          <w:szCs w:val="48"/>
        </w:rPr>
      </w:pPr>
      <w:r>
        <w:rPr>
          <w:rFonts w:ascii="Arial" w:hAnsi="Arial" w:cs="Arial"/>
          <w:b/>
          <w:sz w:val="48"/>
          <w:szCs w:val="48"/>
        </w:rPr>
        <w:t>AND SCHOOL TRIPS</w:t>
      </w:r>
    </w:p>
    <w:p w14:paraId="5800171E" w14:textId="77777777" w:rsidR="00D02642" w:rsidRDefault="00D02642" w:rsidP="00801B64">
      <w:pPr>
        <w:jc w:val="center"/>
        <w:rPr>
          <w:rFonts w:ascii="Arial" w:hAnsi="Arial" w:cs="Arial"/>
          <w:b/>
          <w:sz w:val="48"/>
          <w:szCs w:val="48"/>
        </w:rPr>
      </w:pPr>
    </w:p>
    <w:p w14:paraId="1683B6D0" w14:textId="702742FB" w:rsidR="00D02642" w:rsidRDefault="00326B8F" w:rsidP="00801B64">
      <w:pPr>
        <w:jc w:val="center"/>
        <w:rPr>
          <w:rFonts w:ascii="Arial" w:hAnsi="Arial" w:cs="Arial"/>
          <w:b/>
          <w:sz w:val="48"/>
          <w:szCs w:val="48"/>
        </w:rPr>
      </w:pPr>
      <w:r>
        <w:rPr>
          <w:rFonts w:ascii="Arial" w:hAnsi="Arial" w:cs="Arial"/>
          <w:b/>
          <w:sz w:val="48"/>
          <w:szCs w:val="48"/>
        </w:rPr>
        <w:t>September</w:t>
      </w:r>
      <w:r w:rsidR="00ED7765">
        <w:rPr>
          <w:rFonts w:ascii="Arial" w:hAnsi="Arial" w:cs="Arial"/>
          <w:b/>
          <w:sz w:val="48"/>
          <w:szCs w:val="48"/>
        </w:rPr>
        <w:t xml:space="preserve"> </w:t>
      </w:r>
      <w:r w:rsidR="0015496C">
        <w:rPr>
          <w:rFonts w:ascii="Arial" w:hAnsi="Arial" w:cs="Arial"/>
          <w:b/>
          <w:sz w:val="48"/>
          <w:szCs w:val="48"/>
        </w:rPr>
        <w:t>20</w:t>
      </w:r>
      <w:r w:rsidR="00916E2C">
        <w:rPr>
          <w:rFonts w:ascii="Arial" w:hAnsi="Arial" w:cs="Arial"/>
          <w:b/>
          <w:sz w:val="48"/>
          <w:szCs w:val="48"/>
        </w:rPr>
        <w:t>2</w:t>
      </w:r>
      <w:r w:rsidR="00532B7B">
        <w:rPr>
          <w:rFonts w:ascii="Arial" w:hAnsi="Arial" w:cs="Arial"/>
          <w:b/>
          <w:sz w:val="48"/>
          <w:szCs w:val="48"/>
        </w:rPr>
        <w:t>3</w:t>
      </w:r>
    </w:p>
    <w:p w14:paraId="33392AC9" w14:textId="77777777" w:rsidR="00D02642" w:rsidRDefault="00D02642" w:rsidP="00801B64">
      <w:pPr>
        <w:jc w:val="center"/>
        <w:rPr>
          <w:rFonts w:ascii="Arial" w:hAnsi="Arial" w:cs="Arial"/>
          <w:b/>
          <w:sz w:val="48"/>
          <w:szCs w:val="48"/>
        </w:rPr>
      </w:pPr>
    </w:p>
    <w:p w14:paraId="332B3E9B" w14:textId="47C129A4" w:rsidR="009D59D7" w:rsidRDefault="00326B8F" w:rsidP="00ED7765">
      <w:pPr>
        <w:jc w:val="center"/>
        <w:rPr>
          <w:rFonts w:ascii="Arial" w:hAnsi="Arial" w:cs="Arial"/>
          <w:sz w:val="40"/>
          <w:szCs w:val="40"/>
        </w:rPr>
      </w:pPr>
      <w:r>
        <w:rPr>
          <w:rFonts w:ascii="Arial" w:hAnsi="Arial" w:cs="Arial"/>
          <w:sz w:val="40"/>
          <w:szCs w:val="40"/>
        </w:rPr>
        <w:t>Date for Review</w:t>
      </w:r>
      <w:r w:rsidR="00ED7765">
        <w:rPr>
          <w:rFonts w:ascii="Arial" w:hAnsi="Arial" w:cs="Arial"/>
          <w:sz w:val="40"/>
          <w:szCs w:val="40"/>
        </w:rPr>
        <w:t xml:space="preserve">:  </w:t>
      </w:r>
      <w:r>
        <w:rPr>
          <w:rFonts w:ascii="Arial" w:hAnsi="Arial" w:cs="Arial"/>
          <w:sz w:val="40"/>
          <w:szCs w:val="40"/>
        </w:rPr>
        <w:t>September</w:t>
      </w:r>
      <w:r w:rsidR="00ED7765">
        <w:rPr>
          <w:rFonts w:ascii="Arial" w:hAnsi="Arial" w:cs="Arial"/>
          <w:sz w:val="40"/>
          <w:szCs w:val="40"/>
        </w:rPr>
        <w:t xml:space="preserve"> </w:t>
      </w:r>
      <w:r w:rsidR="0015496C">
        <w:rPr>
          <w:rFonts w:ascii="Arial" w:hAnsi="Arial" w:cs="Arial"/>
          <w:sz w:val="40"/>
          <w:szCs w:val="40"/>
        </w:rPr>
        <w:t>202</w:t>
      </w:r>
      <w:r w:rsidR="00532B7B">
        <w:rPr>
          <w:rFonts w:ascii="Arial" w:hAnsi="Arial" w:cs="Arial"/>
          <w:sz w:val="40"/>
          <w:szCs w:val="40"/>
        </w:rPr>
        <w:t>4</w:t>
      </w:r>
    </w:p>
    <w:p w14:paraId="3BB1E1B0" w14:textId="77777777" w:rsidR="007422EB" w:rsidRDefault="007422EB" w:rsidP="00ED7765">
      <w:pPr>
        <w:jc w:val="center"/>
        <w:rPr>
          <w:rFonts w:ascii="Arial" w:hAnsi="Arial" w:cs="Arial"/>
          <w:sz w:val="40"/>
          <w:szCs w:val="40"/>
        </w:rPr>
      </w:pPr>
    </w:p>
    <w:p w14:paraId="322BEE29" w14:textId="77777777" w:rsidR="007422EB" w:rsidRPr="00ED7765" w:rsidRDefault="007422EB" w:rsidP="00ED7765">
      <w:pPr>
        <w:jc w:val="center"/>
        <w:rPr>
          <w:rFonts w:ascii="Arial" w:hAnsi="Arial" w:cs="Arial"/>
          <w:sz w:val="40"/>
          <w:szCs w:val="40"/>
        </w:rPr>
      </w:pPr>
    </w:p>
    <w:p w14:paraId="1D0D9521" w14:textId="3D7DA31A" w:rsidR="008F41EE" w:rsidRDefault="007422EB" w:rsidP="007422EB">
      <w:pPr>
        <w:jc w:val="center"/>
        <w:rPr>
          <w:rFonts w:ascii="Arial" w:hAnsi="Arial" w:cs="Arial"/>
        </w:rPr>
      </w:pPr>
      <w:r>
        <w:rPr>
          <w:rFonts w:ascii="Arial" w:hAnsi="Arial" w:cs="Arial"/>
          <w:noProof/>
          <w:lang w:eastAsia="en-GB"/>
        </w:rPr>
        <w:drawing>
          <wp:inline distT="0" distB="0" distL="0" distR="0" wp14:anchorId="17E6FC6E" wp14:editId="23743214">
            <wp:extent cx="2038350" cy="211069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t Logo Text Onl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08" cy="2115308"/>
                    </a:xfrm>
                    <a:prstGeom prst="rect">
                      <a:avLst/>
                    </a:prstGeom>
                  </pic:spPr>
                </pic:pic>
              </a:graphicData>
            </a:graphic>
          </wp:inline>
        </w:drawing>
      </w:r>
    </w:p>
    <w:p w14:paraId="2D1EDE25" w14:textId="77777777" w:rsidR="008F41EE" w:rsidRDefault="008F41EE">
      <w:pPr>
        <w:rPr>
          <w:rFonts w:ascii="Arial" w:hAnsi="Arial" w:cs="Arial"/>
        </w:rPr>
      </w:pPr>
    </w:p>
    <w:p w14:paraId="143CEC0A" w14:textId="77777777" w:rsidR="009D59D7" w:rsidRDefault="009D59D7">
      <w:pPr>
        <w:rPr>
          <w:rFonts w:ascii="Arial" w:hAnsi="Arial" w:cs="Arial"/>
        </w:rPr>
      </w:pPr>
    </w:p>
    <w:p w14:paraId="0037F0C3" w14:textId="77777777" w:rsidR="00801B64" w:rsidRDefault="00D02642" w:rsidP="00D02642">
      <w:pPr>
        <w:tabs>
          <w:tab w:val="left" w:pos="4485"/>
        </w:tabs>
        <w:rPr>
          <w:rFonts w:ascii="Arial" w:hAnsi="Arial" w:cs="Arial"/>
        </w:rPr>
      </w:pPr>
      <w:r>
        <w:rPr>
          <w:rFonts w:ascii="Arial" w:hAnsi="Arial" w:cs="Arial"/>
        </w:rPr>
        <w:tab/>
      </w:r>
    </w:p>
    <w:p w14:paraId="7D1C13FF" w14:textId="77777777" w:rsidR="00801B64" w:rsidRDefault="00801B64">
      <w:pPr>
        <w:rPr>
          <w:rFonts w:ascii="Arial" w:hAnsi="Arial" w:cs="Arial"/>
        </w:rPr>
      </w:pPr>
    </w:p>
    <w:p w14:paraId="0407CCFD" w14:textId="77777777" w:rsidR="009D59D7" w:rsidRPr="00260C74" w:rsidRDefault="009D59D7" w:rsidP="009D59D7">
      <w:pPr>
        <w:pStyle w:val="Heading2"/>
        <w:numPr>
          <w:ilvl w:val="0"/>
          <w:numId w:val="0"/>
        </w:numPr>
        <w:ind w:left="576" w:hanging="576"/>
        <w:jc w:val="both"/>
        <w:rPr>
          <w:rFonts w:asciiTheme="minorHAnsi" w:hAnsiTheme="minorHAnsi" w:cstheme="minorHAnsi"/>
          <w:b/>
          <w:sz w:val="28"/>
          <w:szCs w:val="22"/>
        </w:rPr>
      </w:pPr>
      <w:bookmarkStart w:id="0" w:name="statment"/>
      <w:bookmarkStart w:id="1" w:name="statement"/>
      <w:r>
        <w:rPr>
          <w:rFonts w:asciiTheme="minorHAnsi" w:hAnsiTheme="minorHAnsi" w:cstheme="minorHAnsi"/>
          <w:b/>
          <w:sz w:val="28"/>
          <w:szCs w:val="22"/>
        </w:rPr>
        <w:t>Statement of intent</w:t>
      </w:r>
    </w:p>
    <w:bookmarkEnd w:id="0"/>
    <w:bookmarkEnd w:id="1"/>
    <w:p w14:paraId="3A4FB544" w14:textId="77777777" w:rsidR="009D59D7" w:rsidRPr="004A73EB" w:rsidRDefault="009D59D7" w:rsidP="009D59D7">
      <w:pPr>
        <w:jc w:val="both"/>
        <w:rPr>
          <w:sz w:val="2"/>
        </w:rPr>
      </w:pPr>
    </w:p>
    <w:p w14:paraId="1EE9C3C0" w14:textId="77777777" w:rsidR="009D59D7" w:rsidRPr="009D59D7" w:rsidRDefault="009D59D7" w:rsidP="009D59D7">
      <w:pPr>
        <w:jc w:val="both"/>
        <w:rPr>
          <w:rFonts w:ascii="Arial" w:hAnsi="Arial" w:cs="Arial"/>
          <w:bCs/>
        </w:rPr>
      </w:pPr>
      <w:r w:rsidRPr="009D59D7">
        <w:rPr>
          <w:rFonts w:ascii="Arial" w:hAnsi="Arial" w:cs="Arial"/>
          <w:bCs/>
        </w:rPr>
        <w:t xml:space="preserve">The James Montgomery Academy Trust (JMAT) </w:t>
      </w:r>
      <w:r>
        <w:rPr>
          <w:rFonts w:ascii="Arial" w:hAnsi="Arial" w:cs="Arial"/>
          <w:bCs/>
        </w:rPr>
        <w:t xml:space="preserve">and its schools </w:t>
      </w:r>
      <w:r w:rsidRPr="009D59D7">
        <w:rPr>
          <w:rFonts w:ascii="Arial" w:hAnsi="Arial" w:cs="Arial"/>
          <w:bCs/>
        </w:rPr>
        <w:t>takes the health and wellbeing of our staff and students very seriously. We take reasonable steps as stated in the Health and Safety at Work Act 1974 to ensure the health and safety of our employees, as well as our pupils.</w:t>
      </w:r>
    </w:p>
    <w:p w14:paraId="0907729F" w14:textId="77777777" w:rsidR="009D59D7" w:rsidRDefault="009D59D7" w:rsidP="009D59D7">
      <w:pPr>
        <w:jc w:val="both"/>
        <w:rPr>
          <w:rFonts w:ascii="Arial" w:hAnsi="Arial" w:cs="Arial"/>
          <w:bCs/>
        </w:rPr>
      </w:pPr>
      <w:r w:rsidRPr="009D59D7">
        <w:rPr>
          <w:rFonts w:ascii="Arial" w:hAnsi="Arial" w:cs="Arial"/>
          <w:bCs/>
        </w:rPr>
        <w:t>This policy has been designed in line with the DfE and Health and Safety Executive (HSE) guidance and details our responsibilities for pupils while out on educational visits and school trips.</w:t>
      </w:r>
    </w:p>
    <w:p w14:paraId="7DC4F761" w14:textId="77777777" w:rsidR="009D59D7" w:rsidRPr="009D59D7" w:rsidRDefault="009D59D7" w:rsidP="00CC39E7">
      <w:pPr>
        <w:pStyle w:val="Heading1"/>
        <w:keepNext w:val="0"/>
        <w:keepLines w:val="0"/>
        <w:spacing w:before="0" w:line="276" w:lineRule="auto"/>
        <w:contextualSpacing/>
        <w:jc w:val="both"/>
        <w:rPr>
          <w:rFonts w:ascii="Arial" w:hAnsi="Arial" w:cs="Arial"/>
          <w:b/>
          <w:color w:val="auto"/>
          <w:sz w:val="24"/>
          <w:szCs w:val="24"/>
        </w:rPr>
      </w:pPr>
      <w:r w:rsidRPr="009D59D7">
        <w:rPr>
          <w:rFonts w:ascii="Arial" w:hAnsi="Arial" w:cs="Arial"/>
          <w:b/>
          <w:color w:val="auto"/>
          <w:sz w:val="24"/>
          <w:szCs w:val="24"/>
        </w:rPr>
        <w:t xml:space="preserve">Definitions </w:t>
      </w:r>
    </w:p>
    <w:p w14:paraId="0853383B" w14:textId="77777777" w:rsidR="009D59D7" w:rsidRPr="009D59D7" w:rsidRDefault="009D59D7" w:rsidP="00CC39E7">
      <w:pPr>
        <w:spacing w:after="0"/>
        <w:rPr>
          <w:rFonts w:ascii="Arial" w:hAnsi="Arial" w:cs="Arial"/>
        </w:rPr>
      </w:pPr>
      <w:r w:rsidRPr="009D59D7">
        <w:rPr>
          <w:rFonts w:ascii="Arial" w:hAnsi="Arial" w:cs="Arial"/>
        </w:rPr>
        <w:t>‘In loco parentis’ means that the group leader of any school trip or educational visit has a duty of care over the pupils in place of a parent/carer.</w:t>
      </w:r>
    </w:p>
    <w:p w14:paraId="1BFE6E57" w14:textId="77777777" w:rsidR="00CC39E7" w:rsidRDefault="00CC39E7" w:rsidP="00CC39E7">
      <w:pPr>
        <w:spacing w:after="0"/>
        <w:rPr>
          <w:rFonts w:ascii="Arial" w:hAnsi="Arial" w:cs="Arial"/>
        </w:rPr>
      </w:pPr>
    </w:p>
    <w:p w14:paraId="7BA0E9CD" w14:textId="4C0FFA34" w:rsidR="009D59D7" w:rsidRPr="009D59D7" w:rsidRDefault="009D59D7" w:rsidP="00CC39E7">
      <w:pPr>
        <w:spacing w:after="0"/>
        <w:rPr>
          <w:rFonts w:ascii="Arial" w:hAnsi="Arial" w:cs="Arial"/>
        </w:rPr>
      </w:pPr>
      <w:r w:rsidRPr="009D59D7">
        <w:rPr>
          <w:rFonts w:ascii="Arial" w:hAnsi="Arial" w:cs="Arial"/>
        </w:rPr>
        <w:t>‘School trip’ means any educational visit, foreign exchange trip, away-day or residential holiday organised by school</w:t>
      </w:r>
      <w:r w:rsidRPr="009D59D7">
        <w:rPr>
          <w:rFonts w:ascii="Arial" w:hAnsi="Arial" w:cs="Arial"/>
          <w:color w:val="FFD006"/>
        </w:rPr>
        <w:t xml:space="preserve"> </w:t>
      </w:r>
      <w:r w:rsidRPr="009D59D7">
        <w:rPr>
          <w:rFonts w:ascii="Arial" w:hAnsi="Arial" w:cs="Arial"/>
        </w:rPr>
        <w:t>which takes students off-site.</w:t>
      </w:r>
    </w:p>
    <w:p w14:paraId="2BFE80F2" w14:textId="77777777" w:rsidR="00CC39E7" w:rsidRDefault="00CC39E7" w:rsidP="00CC39E7">
      <w:pPr>
        <w:spacing w:after="0"/>
        <w:rPr>
          <w:rFonts w:ascii="Arial" w:hAnsi="Arial" w:cs="Arial"/>
        </w:rPr>
      </w:pPr>
    </w:p>
    <w:p w14:paraId="67364A6B" w14:textId="02377F36" w:rsidR="009D59D7" w:rsidRDefault="00CC39E7" w:rsidP="00CC39E7">
      <w:pPr>
        <w:spacing w:after="0"/>
        <w:rPr>
          <w:rFonts w:ascii="Arial" w:hAnsi="Arial" w:cs="Arial"/>
        </w:rPr>
      </w:pPr>
      <w:r>
        <w:rPr>
          <w:rFonts w:ascii="Arial" w:hAnsi="Arial" w:cs="Arial"/>
        </w:rPr>
        <w:t>‘</w:t>
      </w:r>
      <w:r w:rsidR="009D59D7" w:rsidRPr="009D59D7">
        <w:rPr>
          <w:rFonts w:ascii="Arial" w:hAnsi="Arial" w:cs="Arial"/>
        </w:rPr>
        <w:t>Residential’ means any school trip which includes an overnight stay.</w:t>
      </w:r>
    </w:p>
    <w:p w14:paraId="2617F85C" w14:textId="77777777" w:rsidR="00CC39E7" w:rsidRPr="009D59D7" w:rsidRDefault="00CC39E7" w:rsidP="00CC39E7">
      <w:pPr>
        <w:spacing w:after="0"/>
        <w:rPr>
          <w:rFonts w:ascii="Arial" w:hAnsi="Arial" w:cs="Arial"/>
        </w:rPr>
      </w:pPr>
    </w:p>
    <w:p w14:paraId="28D1C8E8" w14:textId="77777777" w:rsidR="009D59D7" w:rsidRPr="009D59D7" w:rsidRDefault="009D59D7" w:rsidP="00CC39E7">
      <w:pPr>
        <w:pStyle w:val="TSB-Level1Numbers"/>
        <w:spacing w:after="0"/>
        <w:ind w:left="0" w:firstLine="0"/>
        <w:rPr>
          <w:rFonts w:ascii="Arial" w:hAnsi="Arial" w:cs="Arial"/>
          <w:szCs w:val="22"/>
        </w:rPr>
      </w:pPr>
      <w:r w:rsidRPr="009D59D7">
        <w:rPr>
          <w:rFonts w:ascii="Arial" w:hAnsi="Arial" w:cs="Arial"/>
          <w:szCs w:val="22"/>
        </w:rPr>
        <w:t>‘Activities of an adventurous nature’ include, but are not limited to the following:</w:t>
      </w:r>
    </w:p>
    <w:p w14:paraId="1315448D" w14:textId="77777777" w:rsidR="009D59D7" w:rsidRPr="009D59D7" w:rsidRDefault="009D59D7" w:rsidP="00CC39E7">
      <w:pPr>
        <w:pStyle w:val="TSB-PolicyBullets"/>
        <w:numPr>
          <w:ilvl w:val="0"/>
          <w:numId w:val="11"/>
        </w:numPr>
        <w:spacing w:after="0"/>
        <w:rPr>
          <w:rFonts w:ascii="Arial" w:hAnsi="Arial" w:cs="Arial"/>
        </w:rPr>
      </w:pPr>
      <w:r w:rsidRPr="009D59D7">
        <w:rPr>
          <w:rFonts w:ascii="Arial" w:hAnsi="Arial" w:cs="Arial"/>
        </w:rPr>
        <w:t>Trekking</w:t>
      </w:r>
    </w:p>
    <w:p w14:paraId="66A7CE82" w14:textId="4136288F" w:rsidR="009D59D7" w:rsidRPr="00E7500A" w:rsidRDefault="009D59D7" w:rsidP="00E7500A">
      <w:pPr>
        <w:pStyle w:val="TSB-PolicyBullets"/>
        <w:numPr>
          <w:ilvl w:val="0"/>
          <w:numId w:val="11"/>
        </w:numPr>
        <w:rPr>
          <w:rFonts w:ascii="Arial" w:hAnsi="Arial" w:cs="Arial"/>
        </w:rPr>
      </w:pPr>
      <w:r w:rsidRPr="009D59D7">
        <w:rPr>
          <w:rFonts w:ascii="Arial" w:hAnsi="Arial" w:cs="Arial"/>
        </w:rPr>
        <w:t>Caving</w:t>
      </w:r>
    </w:p>
    <w:p w14:paraId="4EAA3DF2" w14:textId="77777777" w:rsidR="009D59D7" w:rsidRPr="009D59D7" w:rsidRDefault="009D59D7" w:rsidP="009D59D7">
      <w:pPr>
        <w:pStyle w:val="TSB-PolicyBullets"/>
        <w:numPr>
          <w:ilvl w:val="0"/>
          <w:numId w:val="11"/>
        </w:numPr>
        <w:rPr>
          <w:rFonts w:ascii="Arial" w:hAnsi="Arial" w:cs="Arial"/>
        </w:rPr>
      </w:pPr>
      <w:r w:rsidRPr="009D59D7">
        <w:rPr>
          <w:rFonts w:ascii="Arial" w:hAnsi="Arial" w:cs="Arial"/>
        </w:rPr>
        <w:t>Water sports</w:t>
      </w:r>
    </w:p>
    <w:p w14:paraId="74175C41" w14:textId="77777777" w:rsidR="009D59D7" w:rsidRDefault="009D59D7" w:rsidP="009D59D7">
      <w:pPr>
        <w:pStyle w:val="TSB-PolicyBullets"/>
        <w:numPr>
          <w:ilvl w:val="0"/>
          <w:numId w:val="11"/>
        </w:numPr>
        <w:rPr>
          <w:rFonts w:ascii="Arial" w:hAnsi="Arial" w:cs="Arial"/>
        </w:rPr>
      </w:pPr>
      <w:r w:rsidRPr="009D59D7">
        <w:rPr>
          <w:rFonts w:ascii="Arial" w:hAnsi="Arial" w:cs="Arial"/>
        </w:rPr>
        <w:t>Climbing</w:t>
      </w:r>
      <w:bookmarkStart w:id="2" w:name="_Key_roles_and_1"/>
      <w:bookmarkEnd w:id="2"/>
    </w:p>
    <w:p w14:paraId="3F3B26AB" w14:textId="77777777" w:rsidR="009D59D7" w:rsidRPr="009D59D7" w:rsidRDefault="009D59D7" w:rsidP="00CC39E7">
      <w:pPr>
        <w:spacing w:after="0"/>
        <w:rPr>
          <w:rFonts w:ascii="Arial" w:hAnsi="Arial" w:cs="Arial"/>
          <w:b/>
          <w:sz w:val="24"/>
          <w:szCs w:val="24"/>
        </w:rPr>
      </w:pPr>
      <w:r w:rsidRPr="009D59D7">
        <w:rPr>
          <w:rFonts w:ascii="Arial" w:hAnsi="Arial" w:cs="Arial"/>
          <w:b/>
          <w:sz w:val="24"/>
          <w:szCs w:val="24"/>
        </w:rPr>
        <w:t>Key roles and responsibilities</w:t>
      </w:r>
    </w:p>
    <w:p w14:paraId="5B474E1A" w14:textId="68A489D1" w:rsidR="009D59D7" w:rsidRPr="009D59D7" w:rsidRDefault="009D59D7" w:rsidP="00CC39E7">
      <w:pPr>
        <w:spacing w:after="0"/>
        <w:rPr>
          <w:rFonts w:ascii="Arial" w:hAnsi="Arial" w:cs="Arial"/>
        </w:rPr>
      </w:pPr>
      <w:r>
        <w:rPr>
          <w:rFonts w:ascii="Arial" w:hAnsi="Arial" w:cs="Arial"/>
        </w:rPr>
        <w:t>Within the JMAT str</w:t>
      </w:r>
      <w:r w:rsidR="00801B64">
        <w:rPr>
          <w:rFonts w:ascii="Arial" w:hAnsi="Arial" w:cs="Arial"/>
        </w:rPr>
        <w:t xml:space="preserve">ucture </w:t>
      </w:r>
      <w:r w:rsidR="00DE7B66">
        <w:rPr>
          <w:rFonts w:ascii="Arial" w:hAnsi="Arial" w:cs="Arial"/>
        </w:rPr>
        <w:t>Headteacher</w:t>
      </w:r>
      <w:r w:rsidR="00801B64">
        <w:rPr>
          <w:rFonts w:ascii="Arial" w:hAnsi="Arial" w:cs="Arial"/>
        </w:rPr>
        <w:t xml:space="preserve"> </w:t>
      </w:r>
      <w:r>
        <w:rPr>
          <w:rFonts w:ascii="Arial" w:hAnsi="Arial" w:cs="Arial"/>
        </w:rPr>
        <w:t xml:space="preserve">of </w:t>
      </w:r>
      <w:r w:rsidR="00DE7B66">
        <w:rPr>
          <w:rFonts w:ascii="Arial" w:hAnsi="Arial" w:cs="Arial"/>
        </w:rPr>
        <w:t>each</w:t>
      </w:r>
      <w:r>
        <w:rPr>
          <w:rFonts w:ascii="Arial" w:hAnsi="Arial" w:cs="Arial"/>
        </w:rPr>
        <w:t xml:space="preserve"> school h</w:t>
      </w:r>
      <w:r w:rsidRPr="009D59D7">
        <w:rPr>
          <w:rFonts w:ascii="Arial" w:hAnsi="Arial" w:cs="Arial"/>
        </w:rPr>
        <w:t>as overall responsibility for the implementation of the Educational</w:t>
      </w:r>
      <w:r>
        <w:rPr>
          <w:rFonts w:ascii="Arial" w:hAnsi="Arial" w:cs="Arial"/>
        </w:rPr>
        <w:t xml:space="preserve"> Visits and School Trips Policy.</w:t>
      </w:r>
    </w:p>
    <w:p w14:paraId="342DA1C8" w14:textId="77777777" w:rsidR="00CC39E7" w:rsidRDefault="00CC39E7" w:rsidP="00CC39E7">
      <w:pPr>
        <w:spacing w:after="0"/>
        <w:rPr>
          <w:rFonts w:ascii="Arial" w:hAnsi="Arial" w:cs="Arial"/>
        </w:rPr>
      </w:pPr>
    </w:p>
    <w:p w14:paraId="598C2F6F" w14:textId="4079FFC7" w:rsidR="009D59D7" w:rsidRPr="009D59D7" w:rsidRDefault="009D59D7" w:rsidP="00CC39E7">
      <w:pPr>
        <w:spacing w:after="0"/>
        <w:rPr>
          <w:rFonts w:ascii="Arial" w:hAnsi="Arial" w:cs="Arial"/>
        </w:rPr>
      </w:pPr>
      <w:r w:rsidRPr="009D59D7">
        <w:rPr>
          <w:rFonts w:ascii="Arial" w:hAnsi="Arial" w:cs="Arial"/>
        </w:rPr>
        <w:t xml:space="preserve">The </w:t>
      </w:r>
      <w:r w:rsidR="00C15B6F">
        <w:rPr>
          <w:rFonts w:ascii="Arial" w:hAnsi="Arial" w:cs="Arial"/>
        </w:rPr>
        <w:t>H</w:t>
      </w:r>
      <w:r w:rsidR="00DE7B66">
        <w:rPr>
          <w:rFonts w:ascii="Arial" w:hAnsi="Arial" w:cs="Arial"/>
        </w:rPr>
        <w:t xml:space="preserve">eadteacher </w:t>
      </w:r>
      <w:r w:rsidRPr="009D59D7">
        <w:rPr>
          <w:rFonts w:ascii="Arial" w:hAnsi="Arial" w:cs="Arial"/>
        </w:rPr>
        <w:t>has overall responsibility for ensuring that the Educational Visits and School Trips Policy, as written, does not discriminate on any grounds, including, but not limited to: ethnicity/national origin, culture, religion, gender, disability or sexual orientation.</w:t>
      </w:r>
    </w:p>
    <w:p w14:paraId="2450C6B0" w14:textId="77777777" w:rsidR="00CC39E7" w:rsidRDefault="00CC39E7" w:rsidP="00CC39E7">
      <w:pPr>
        <w:spacing w:after="0"/>
        <w:rPr>
          <w:rFonts w:ascii="Arial" w:hAnsi="Arial" w:cs="Arial"/>
        </w:rPr>
      </w:pPr>
    </w:p>
    <w:p w14:paraId="7204960E" w14:textId="7893AFA1" w:rsidR="009D59D7" w:rsidRPr="009D59D7" w:rsidRDefault="00886210" w:rsidP="00CC39E7">
      <w:pPr>
        <w:spacing w:after="0"/>
        <w:rPr>
          <w:rFonts w:ascii="Arial" w:hAnsi="Arial" w:cs="Arial"/>
        </w:rPr>
      </w:pPr>
      <w:r w:rsidRPr="00886210">
        <w:rPr>
          <w:rFonts w:ascii="Arial" w:hAnsi="Arial" w:cs="Arial"/>
        </w:rPr>
        <w:t xml:space="preserve">The </w:t>
      </w:r>
      <w:r w:rsidR="00C15B6F">
        <w:rPr>
          <w:rFonts w:ascii="Arial" w:hAnsi="Arial" w:cs="Arial"/>
        </w:rPr>
        <w:t xml:space="preserve">Headteacher </w:t>
      </w:r>
      <w:r w:rsidR="009D59D7" w:rsidRPr="00886210">
        <w:rPr>
          <w:rFonts w:ascii="Arial" w:hAnsi="Arial" w:cs="Arial"/>
        </w:rPr>
        <w:t xml:space="preserve">has responsibility for handling complaints regarding this policy as outlined in the </w:t>
      </w:r>
      <w:r w:rsidR="009D59D7" w:rsidRPr="009D59D7">
        <w:rPr>
          <w:rFonts w:ascii="Arial" w:hAnsi="Arial" w:cs="Arial"/>
        </w:rPr>
        <w:t xml:space="preserve">school’s Complaints Policy. </w:t>
      </w:r>
    </w:p>
    <w:p w14:paraId="07FB84C6" w14:textId="77777777" w:rsidR="00CC39E7" w:rsidRDefault="00CC39E7" w:rsidP="00CC39E7">
      <w:pPr>
        <w:spacing w:after="0"/>
        <w:rPr>
          <w:rFonts w:ascii="Arial" w:hAnsi="Arial" w:cs="Arial"/>
        </w:rPr>
      </w:pPr>
    </w:p>
    <w:p w14:paraId="34FD8408" w14:textId="09186586" w:rsidR="009D59D7" w:rsidRPr="009D59D7" w:rsidRDefault="00886210" w:rsidP="00CC39E7">
      <w:pPr>
        <w:spacing w:after="0"/>
        <w:rPr>
          <w:rFonts w:ascii="Arial" w:hAnsi="Arial" w:cs="Arial"/>
        </w:rPr>
      </w:pPr>
      <w:r>
        <w:rPr>
          <w:rFonts w:ascii="Arial" w:hAnsi="Arial" w:cs="Arial"/>
        </w:rPr>
        <w:t>The H</w:t>
      </w:r>
      <w:r w:rsidR="00916E2C">
        <w:rPr>
          <w:rFonts w:ascii="Arial" w:hAnsi="Arial" w:cs="Arial"/>
        </w:rPr>
        <w:t>eadteacher</w:t>
      </w:r>
      <w:r>
        <w:rPr>
          <w:rFonts w:ascii="Arial" w:hAnsi="Arial" w:cs="Arial"/>
        </w:rPr>
        <w:t xml:space="preserve"> w</w:t>
      </w:r>
      <w:r w:rsidR="009D59D7" w:rsidRPr="009D59D7">
        <w:rPr>
          <w:rFonts w:ascii="Arial" w:hAnsi="Arial" w:cs="Arial"/>
        </w:rPr>
        <w:t>ill be responsible for the day-to-day implementation and management of the Educational Visits and School Trips Policy.</w:t>
      </w:r>
    </w:p>
    <w:p w14:paraId="34335255" w14:textId="77777777" w:rsidR="00CC39E7" w:rsidRDefault="00CC39E7" w:rsidP="00CC39E7">
      <w:pPr>
        <w:spacing w:after="0"/>
        <w:rPr>
          <w:rFonts w:ascii="Arial" w:hAnsi="Arial" w:cs="Arial"/>
        </w:rPr>
      </w:pPr>
    </w:p>
    <w:p w14:paraId="7CBF04F0" w14:textId="57215128" w:rsidR="009D59D7" w:rsidRPr="009D59D7" w:rsidRDefault="00886210" w:rsidP="00CC39E7">
      <w:pPr>
        <w:spacing w:after="0"/>
        <w:rPr>
          <w:rFonts w:ascii="Arial" w:hAnsi="Arial" w:cs="Arial"/>
        </w:rPr>
      </w:pPr>
      <w:r>
        <w:rPr>
          <w:rFonts w:ascii="Arial" w:hAnsi="Arial" w:cs="Arial"/>
        </w:rPr>
        <w:t>The Headteacher</w:t>
      </w:r>
      <w:r w:rsidR="009D59D7" w:rsidRPr="009D59D7">
        <w:rPr>
          <w:rFonts w:ascii="Arial" w:hAnsi="Arial" w:cs="Arial"/>
          <w:b/>
          <w:color w:val="FFD006"/>
        </w:rPr>
        <w:t xml:space="preserve"> </w:t>
      </w:r>
      <w:r w:rsidR="009D59D7" w:rsidRPr="009D59D7">
        <w:rPr>
          <w:rFonts w:ascii="Arial" w:hAnsi="Arial" w:cs="Arial"/>
        </w:rPr>
        <w:t>has overall responsibility for educ</w:t>
      </w:r>
      <w:r w:rsidR="006E089C">
        <w:rPr>
          <w:rFonts w:ascii="Arial" w:hAnsi="Arial" w:cs="Arial"/>
        </w:rPr>
        <w:t>ational visits and school trips including ensuring that the staff to child ratio relevant to key stage is applied.</w:t>
      </w:r>
    </w:p>
    <w:p w14:paraId="4EC3B68C" w14:textId="77777777" w:rsidR="00CC39E7" w:rsidRDefault="00CC39E7" w:rsidP="00CC39E7">
      <w:pPr>
        <w:spacing w:after="0"/>
        <w:rPr>
          <w:rFonts w:ascii="Arial" w:hAnsi="Arial" w:cs="Arial"/>
        </w:rPr>
      </w:pPr>
    </w:p>
    <w:p w14:paraId="472D69D1" w14:textId="2FEA68D0" w:rsidR="009D59D7" w:rsidRPr="009D59D7" w:rsidRDefault="009D59D7" w:rsidP="00CC39E7">
      <w:pPr>
        <w:spacing w:after="0"/>
        <w:rPr>
          <w:rFonts w:ascii="Arial" w:hAnsi="Arial" w:cs="Arial"/>
        </w:rPr>
      </w:pPr>
      <w:r w:rsidRPr="009D59D7">
        <w:rPr>
          <w:rFonts w:ascii="Arial" w:hAnsi="Arial" w:cs="Arial"/>
        </w:rPr>
        <w:t>Staff will be responsible for following the Educational Visits and School Trips Policy, and for ensuring pupils do so too. They will also be responsible for ensuring the policy is implemented fairly and consistently.</w:t>
      </w:r>
    </w:p>
    <w:p w14:paraId="34414FDE" w14:textId="77777777" w:rsidR="009D59D7" w:rsidRPr="009D59D7" w:rsidRDefault="009D59D7" w:rsidP="009D59D7">
      <w:pPr>
        <w:rPr>
          <w:rFonts w:ascii="Arial" w:hAnsi="Arial" w:cs="Arial"/>
        </w:rPr>
      </w:pPr>
      <w:r w:rsidRPr="009D59D7">
        <w:rPr>
          <w:rFonts w:ascii="Arial" w:hAnsi="Arial" w:cs="Arial"/>
        </w:rPr>
        <w:t>The designated leader in charge of the trip is ‘in loco parentis’ and has a duty of care to all pupils on the trip.</w:t>
      </w:r>
    </w:p>
    <w:p w14:paraId="48A1C26D" w14:textId="77777777" w:rsidR="009D59D7" w:rsidRPr="009D59D7" w:rsidRDefault="009D59D7" w:rsidP="009D59D7">
      <w:pPr>
        <w:rPr>
          <w:rFonts w:ascii="Arial" w:hAnsi="Arial" w:cs="Arial"/>
        </w:rPr>
      </w:pPr>
      <w:r w:rsidRPr="009D59D7">
        <w:rPr>
          <w:rFonts w:ascii="Arial" w:hAnsi="Arial" w:cs="Arial"/>
        </w:rPr>
        <w:t>Pupils are responsible for following instructions from teachers while on educational visits and school trips.</w:t>
      </w:r>
    </w:p>
    <w:p w14:paraId="00ACB415" w14:textId="77777777" w:rsidR="009D59D7" w:rsidRPr="009D59D7" w:rsidRDefault="009D59D7" w:rsidP="009D59D7">
      <w:pPr>
        <w:rPr>
          <w:rFonts w:ascii="Arial" w:hAnsi="Arial" w:cs="Arial"/>
        </w:rPr>
      </w:pPr>
      <w:r w:rsidRPr="009D59D7">
        <w:rPr>
          <w:rFonts w:ascii="Arial" w:hAnsi="Arial" w:cs="Arial"/>
        </w:rPr>
        <w:t>Pupils are responsible for behaving in a ma</w:t>
      </w:r>
      <w:r w:rsidR="00886210">
        <w:rPr>
          <w:rFonts w:ascii="Arial" w:hAnsi="Arial" w:cs="Arial"/>
        </w:rPr>
        <w:t>nner which matches the ethos of the JMAT and its schools</w:t>
      </w:r>
      <w:r w:rsidRPr="009D59D7">
        <w:rPr>
          <w:rFonts w:ascii="Arial" w:hAnsi="Arial" w:cs="Arial"/>
        </w:rPr>
        <w:t>, and for following the behaviour rules set out in the school’s Behaviour Policy as they relate to the Educational Visits and School Trips Policy.</w:t>
      </w:r>
    </w:p>
    <w:p w14:paraId="0A7228C6" w14:textId="77777777" w:rsidR="00CC39E7" w:rsidRDefault="009D59D7" w:rsidP="00CC39E7">
      <w:pPr>
        <w:spacing w:after="0"/>
        <w:rPr>
          <w:rFonts w:ascii="Arial" w:hAnsi="Arial" w:cs="Arial"/>
          <w:b/>
          <w:sz w:val="24"/>
          <w:szCs w:val="24"/>
        </w:rPr>
      </w:pPr>
      <w:bookmarkStart w:id="3" w:name="_Actions_in_the"/>
      <w:bookmarkStart w:id="4" w:name="_Required_actions_if"/>
      <w:bookmarkStart w:id="5" w:name="_Organisation"/>
      <w:bookmarkStart w:id="6" w:name="_Definitions"/>
      <w:bookmarkStart w:id="7" w:name="_Training_of_staff"/>
      <w:bookmarkEnd w:id="3"/>
      <w:bookmarkEnd w:id="4"/>
      <w:bookmarkEnd w:id="5"/>
      <w:bookmarkEnd w:id="6"/>
      <w:bookmarkEnd w:id="7"/>
      <w:r w:rsidRPr="00886210">
        <w:rPr>
          <w:rFonts w:ascii="Arial" w:hAnsi="Arial" w:cs="Arial"/>
          <w:b/>
          <w:sz w:val="24"/>
          <w:szCs w:val="24"/>
        </w:rPr>
        <w:t>Training of staff</w:t>
      </w:r>
    </w:p>
    <w:p w14:paraId="1C1C024A" w14:textId="1D2AB518" w:rsidR="009D59D7" w:rsidRPr="00CC39E7" w:rsidRDefault="00801B64" w:rsidP="00CC39E7">
      <w:pPr>
        <w:spacing w:after="0"/>
        <w:rPr>
          <w:rFonts w:ascii="Arial" w:hAnsi="Arial" w:cs="Arial"/>
          <w:b/>
          <w:sz w:val="24"/>
          <w:szCs w:val="24"/>
        </w:rPr>
      </w:pPr>
      <w:r>
        <w:rPr>
          <w:rFonts w:ascii="Arial" w:hAnsi="Arial" w:cs="Arial"/>
        </w:rPr>
        <w:t>T</w:t>
      </w:r>
      <w:r w:rsidR="009D59D7" w:rsidRPr="00886210">
        <w:rPr>
          <w:rFonts w:ascii="Arial" w:hAnsi="Arial" w:cs="Arial"/>
        </w:rPr>
        <w:t xml:space="preserve">eachers and support staff will receive training on the Educational Visits and School Trips Policy as </w:t>
      </w:r>
      <w:r w:rsidR="00326B8F">
        <w:rPr>
          <w:rFonts w:ascii="Arial" w:hAnsi="Arial" w:cs="Arial"/>
        </w:rPr>
        <w:t>required.</w:t>
      </w:r>
    </w:p>
    <w:p w14:paraId="79909331" w14:textId="16182A72" w:rsidR="009D59D7" w:rsidRPr="00886210" w:rsidRDefault="009D59D7" w:rsidP="00886210">
      <w:pPr>
        <w:rPr>
          <w:rFonts w:ascii="Arial" w:hAnsi="Arial" w:cs="Arial"/>
        </w:rPr>
      </w:pPr>
      <w:r w:rsidRPr="00886210">
        <w:rPr>
          <w:rFonts w:ascii="Arial" w:hAnsi="Arial" w:cs="Arial"/>
        </w:rPr>
        <w:t>Teachers and support staff will receive regular and ongoing training as part of their C</w:t>
      </w:r>
      <w:r w:rsidR="00916E2C">
        <w:rPr>
          <w:rFonts w:ascii="Arial" w:hAnsi="Arial" w:cs="Arial"/>
        </w:rPr>
        <w:t>PD.</w:t>
      </w:r>
    </w:p>
    <w:p w14:paraId="0899B2F8" w14:textId="77777777" w:rsidR="00E34975" w:rsidRDefault="00E34975" w:rsidP="00CC39E7">
      <w:pPr>
        <w:pStyle w:val="Heading1"/>
        <w:keepNext w:val="0"/>
        <w:keepLines w:val="0"/>
        <w:spacing w:before="0" w:line="276" w:lineRule="auto"/>
        <w:contextualSpacing/>
        <w:jc w:val="both"/>
        <w:rPr>
          <w:rFonts w:ascii="Arial" w:hAnsi="Arial" w:cs="Arial"/>
          <w:b/>
          <w:color w:val="auto"/>
          <w:sz w:val="24"/>
          <w:szCs w:val="24"/>
        </w:rPr>
      </w:pPr>
      <w:bookmarkStart w:id="8" w:name="_Risk_assessment_process"/>
      <w:bookmarkEnd w:id="8"/>
    </w:p>
    <w:p w14:paraId="3A6BB57D" w14:textId="635D2D24" w:rsidR="009D59D7" w:rsidRPr="00886210" w:rsidRDefault="009D59D7" w:rsidP="00CC39E7">
      <w:pPr>
        <w:pStyle w:val="Heading1"/>
        <w:keepNext w:val="0"/>
        <w:keepLines w:val="0"/>
        <w:spacing w:before="0" w:line="276" w:lineRule="auto"/>
        <w:contextualSpacing/>
        <w:jc w:val="both"/>
        <w:rPr>
          <w:rFonts w:ascii="Arial" w:hAnsi="Arial" w:cs="Arial"/>
          <w:b/>
          <w:color w:val="auto"/>
          <w:sz w:val="24"/>
          <w:szCs w:val="24"/>
        </w:rPr>
      </w:pPr>
      <w:r w:rsidRPr="00886210">
        <w:rPr>
          <w:rFonts w:ascii="Arial" w:hAnsi="Arial" w:cs="Arial"/>
          <w:b/>
          <w:color w:val="auto"/>
          <w:sz w:val="24"/>
          <w:szCs w:val="24"/>
        </w:rPr>
        <w:t>Risk assessment process</w:t>
      </w:r>
    </w:p>
    <w:p w14:paraId="511E4B75" w14:textId="77777777" w:rsidR="009D59D7" w:rsidRPr="00886210" w:rsidRDefault="009D59D7" w:rsidP="00CC39E7">
      <w:pPr>
        <w:spacing w:after="0"/>
        <w:rPr>
          <w:rFonts w:ascii="Arial" w:hAnsi="Arial" w:cs="Arial"/>
        </w:rPr>
      </w:pPr>
      <w:r w:rsidRPr="00886210">
        <w:rPr>
          <w:rFonts w:ascii="Arial" w:hAnsi="Arial" w:cs="Arial"/>
        </w:rPr>
        <w:t>Our risk assessment process is designed to manage real risks when planning trips, while ensuring that learning opportunities are experienced to the full.</w:t>
      </w:r>
    </w:p>
    <w:p w14:paraId="668CD2A8" w14:textId="77777777" w:rsidR="00CC39E7" w:rsidRDefault="00CC39E7" w:rsidP="00CC39E7">
      <w:pPr>
        <w:spacing w:after="0"/>
        <w:rPr>
          <w:rFonts w:ascii="Arial" w:hAnsi="Arial" w:cs="Arial"/>
        </w:rPr>
      </w:pPr>
    </w:p>
    <w:p w14:paraId="1241B98C" w14:textId="2E942232" w:rsidR="009D59D7" w:rsidRDefault="009D59D7" w:rsidP="00CC39E7">
      <w:pPr>
        <w:spacing w:after="0"/>
        <w:rPr>
          <w:rFonts w:ascii="Arial" w:hAnsi="Arial" w:cs="Arial"/>
        </w:rPr>
      </w:pPr>
      <w:r w:rsidRPr="00886210">
        <w:rPr>
          <w:rFonts w:ascii="Arial" w:hAnsi="Arial" w:cs="Arial"/>
        </w:rPr>
        <w:t>The process is as follows:</w:t>
      </w:r>
    </w:p>
    <w:p w14:paraId="03F0B18F" w14:textId="77777777" w:rsidR="00CC39E7" w:rsidRPr="00886210" w:rsidRDefault="00CC39E7" w:rsidP="00CC39E7">
      <w:pPr>
        <w:spacing w:after="0"/>
        <w:rPr>
          <w:rFonts w:ascii="Arial" w:hAnsi="Arial" w:cs="Arial"/>
        </w:rPr>
      </w:pPr>
    </w:p>
    <w:p w14:paraId="7E77F4DD" w14:textId="77777777" w:rsidR="009D59D7" w:rsidRPr="00886210" w:rsidRDefault="009D59D7" w:rsidP="00886210">
      <w:pPr>
        <w:pStyle w:val="ListParagraph"/>
        <w:numPr>
          <w:ilvl w:val="0"/>
          <w:numId w:val="12"/>
        </w:numPr>
        <w:rPr>
          <w:rFonts w:ascii="Arial" w:hAnsi="Arial" w:cs="Arial"/>
        </w:rPr>
      </w:pPr>
      <w:r w:rsidRPr="00886210">
        <w:rPr>
          <w:rFonts w:ascii="Arial" w:hAnsi="Arial" w:cs="Arial"/>
        </w:rPr>
        <w:t>Identify the hazards</w:t>
      </w:r>
    </w:p>
    <w:p w14:paraId="5AF9CDA7" w14:textId="77777777" w:rsidR="009D59D7" w:rsidRPr="00886210" w:rsidRDefault="009D59D7" w:rsidP="00886210">
      <w:pPr>
        <w:pStyle w:val="ListParagraph"/>
        <w:numPr>
          <w:ilvl w:val="0"/>
          <w:numId w:val="12"/>
        </w:numPr>
        <w:rPr>
          <w:rFonts w:ascii="Arial" w:hAnsi="Arial" w:cs="Arial"/>
        </w:rPr>
      </w:pPr>
      <w:r w:rsidRPr="00886210">
        <w:rPr>
          <w:rFonts w:ascii="Arial" w:hAnsi="Arial" w:cs="Arial"/>
        </w:rPr>
        <w:t>Decide who might be harmed and how</w:t>
      </w:r>
    </w:p>
    <w:p w14:paraId="3C5353D0" w14:textId="77777777" w:rsidR="009D59D7" w:rsidRPr="00886210" w:rsidRDefault="009D59D7" w:rsidP="00886210">
      <w:pPr>
        <w:pStyle w:val="ListParagraph"/>
        <w:numPr>
          <w:ilvl w:val="0"/>
          <w:numId w:val="12"/>
        </w:numPr>
        <w:rPr>
          <w:rFonts w:ascii="Arial" w:hAnsi="Arial" w:cs="Arial"/>
        </w:rPr>
      </w:pPr>
      <w:r w:rsidRPr="00886210">
        <w:rPr>
          <w:rFonts w:ascii="Arial" w:hAnsi="Arial" w:cs="Arial"/>
        </w:rPr>
        <w:t>Evaluate the risks and decide on precautions</w:t>
      </w:r>
    </w:p>
    <w:p w14:paraId="63C32BBA" w14:textId="77777777" w:rsidR="009D59D7" w:rsidRPr="00886210" w:rsidRDefault="00801B64" w:rsidP="00886210">
      <w:pPr>
        <w:pStyle w:val="ListParagraph"/>
        <w:numPr>
          <w:ilvl w:val="0"/>
          <w:numId w:val="12"/>
        </w:numPr>
        <w:rPr>
          <w:rFonts w:ascii="Arial" w:hAnsi="Arial" w:cs="Arial"/>
        </w:rPr>
      </w:pPr>
      <w:r>
        <w:rPr>
          <w:rFonts w:ascii="Arial" w:hAnsi="Arial" w:cs="Arial"/>
        </w:rPr>
        <w:t>Record</w:t>
      </w:r>
      <w:r w:rsidR="009D59D7" w:rsidRPr="00886210">
        <w:rPr>
          <w:rFonts w:ascii="Arial" w:hAnsi="Arial" w:cs="Arial"/>
        </w:rPr>
        <w:t xml:space="preserve"> findings and implement them</w:t>
      </w:r>
    </w:p>
    <w:p w14:paraId="51715E41" w14:textId="77777777" w:rsidR="009D59D7" w:rsidRPr="00886210" w:rsidRDefault="00801B64" w:rsidP="00886210">
      <w:pPr>
        <w:pStyle w:val="ListParagraph"/>
        <w:numPr>
          <w:ilvl w:val="0"/>
          <w:numId w:val="12"/>
        </w:numPr>
        <w:rPr>
          <w:rFonts w:ascii="Arial" w:hAnsi="Arial" w:cs="Arial"/>
        </w:rPr>
      </w:pPr>
      <w:r>
        <w:rPr>
          <w:rFonts w:ascii="Arial" w:hAnsi="Arial" w:cs="Arial"/>
        </w:rPr>
        <w:t xml:space="preserve">Review </w:t>
      </w:r>
      <w:r w:rsidR="009D59D7" w:rsidRPr="00886210">
        <w:rPr>
          <w:rFonts w:ascii="Arial" w:hAnsi="Arial" w:cs="Arial"/>
        </w:rPr>
        <w:t>assessment and update if necessary</w:t>
      </w:r>
    </w:p>
    <w:p w14:paraId="0539BBBC" w14:textId="77777777" w:rsidR="009D59D7" w:rsidRPr="00886210" w:rsidRDefault="009D59D7" w:rsidP="00CC39E7">
      <w:pPr>
        <w:pStyle w:val="TSB-Level1Numbers"/>
        <w:spacing w:after="0"/>
        <w:ind w:left="0" w:firstLine="0"/>
        <w:rPr>
          <w:rFonts w:ascii="Arial" w:hAnsi="Arial" w:cs="Arial"/>
          <w:b/>
          <w:sz w:val="24"/>
          <w:szCs w:val="24"/>
        </w:rPr>
      </w:pPr>
      <w:r w:rsidRPr="00886210">
        <w:rPr>
          <w:rFonts w:ascii="Arial" w:hAnsi="Arial" w:cs="Arial"/>
          <w:b/>
          <w:sz w:val="24"/>
          <w:szCs w:val="24"/>
        </w:rPr>
        <w:t>Safe use of minibuses and seatbelts</w:t>
      </w:r>
    </w:p>
    <w:p w14:paraId="12E3BFCA" w14:textId="39E4B3A5" w:rsidR="009D59D7" w:rsidRPr="00886210" w:rsidRDefault="009D59D7" w:rsidP="00CC39E7">
      <w:pPr>
        <w:spacing w:after="0"/>
        <w:rPr>
          <w:rFonts w:ascii="Arial" w:hAnsi="Arial" w:cs="Arial"/>
        </w:rPr>
      </w:pPr>
      <w:r w:rsidRPr="00E62925">
        <w:rPr>
          <w:rFonts w:ascii="Arial" w:hAnsi="Arial" w:cs="Arial"/>
        </w:rPr>
        <w:t>The health and safety officer</w:t>
      </w:r>
      <w:r w:rsidR="00801B64">
        <w:rPr>
          <w:rFonts w:ascii="Arial" w:hAnsi="Arial" w:cs="Arial"/>
        </w:rPr>
        <w:t>,</w:t>
      </w:r>
      <w:r w:rsidRPr="00E62925">
        <w:rPr>
          <w:rFonts w:ascii="Arial" w:hAnsi="Arial" w:cs="Arial"/>
        </w:rPr>
        <w:t xml:space="preserve"> </w:t>
      </w:r>
      <w:r w:rsidR="00886210" w:rsidRPr="00E62925">
        <w:rPr>
          <w:rFonts w:ascii="Arial" w:hAnsi="Arial" w:cs="Arial"/>
        </w:rPr>
        <w:t>usually</w:t>
      </w:r>
      <w:r w:rsidR="00801B64">
        <w:rPr>
          <w:rFonts w:ascii="Arial" w:hAnsi="Arial" w:cs="Arial"/>
        </w:rPr>
        <w:t xml:space="preserve"> the Headteacher, </w:t>
      </w:r>
      <w:r w:rsidR="00886210" w:rsidRPr="00E62925">
        <w:rPr>
          <w:rFonts w:ascii="Arial" w:hAnsi="Arial" w:cs="Arial"/>
        </w:rPr>
        <w:t xml:space="preserve">is responsible for ensuring that all </w:t>
      </w:r>
      <w:r w:rsidR="00886210">
        <w:rPr>
          <w:rFonts w:ascii="Arial" w:hAnsi="Arial" w:cs="Arial"/>
        </w:rPr>
        <w:t xml:space="preserve">hired vehicles meet the required standards and that maintenance of vehicles </w:t>
      </w:r>
      <w:r w:rsidR="00801B64">
        <w:rPr>
          <w:rFonts w:ascii="Arial" w:hAnsi="Arial" w:cs="Arial"/>
        </w:rPr>
        <w:t xml:space="preserve">used under contract have valid </w:t>
      </w:r>
      <w:r w:rsidR="00886210">
        <w:rPr>
          <w:rFonts w:ascii="Arial" w:hAnsi="Arial" w:cs="Arial"/>
        </w:rPr>
        <w:t>MOT</w:t>
      </w:r>
      <w:r w:rsidR="00801B64">
        <w:rPr>
          <w:rFonts w:ascii="Arial" w:hAnsi="Arial" w:cs="Arial"/>
        </w:rPr>
        <w:t>s,</w:t>
      </w:r>
      <w:r w:rsidR="00886210">
        <w:rPr>
          <w:rFonts w:ascii="Arial" w:hAnsi="Arial" w:cs="Arial"/>
        </w:rPr>
        <w:t xml:space="preserve"> road tax and insurance.</w:t>
      </w:r>
    </w:p>
    <w:p w14:paraId="38C9BE3E" w14:textId="77777777" w:rsidR="00CC39E7" w:rsidRDefault="00CC39E7" w:rsidP="00CC39E7">
      <w:pPr>
        <w:spacing w:after="0"/>
        <w:rPr>
          <w:rFonts w:ascii="Arial" w:hAnsi="Arial" w:cs="Arial"/>
        </w:rPr>
      </w:pPr>
    </w:p>
    <w:p w14:paraId="46416D77" w14:textId="2A7A8193" w:rsidR="009D59D7" w:rsidRPr="00886210" w:rsidRDefault="009D59D7" w:rsidP="00CC39E7">
      <w:pPr>
        <w:spacing w:after="0"/>
        <w:rPr>
          <w:rFonts w:ascii="Arial" w:hAnsi="Arial" w:cs="Arial"/>
        </w:rPr>
      </w:pPr>
      <w:r w:rsidRPr="00886210">
        <w:rPr>
          <w:rFonts w:ascii="Arial" w:hAnsi="Arial" w:cs="Arial"/>
        </w:rPr>
        <w:t>The driver must have a current driving licence, be aged 25 years or over, and hold a full licence in Group A or P</w:t>
      </w:r>
      <w:r w:rsidR="00833FBC">
        <w:rPr>
          <w:rFonts w:ascii="Arial" w:hAnsi="Arial" w:cs="Arial"/>
        </w:rPr>
        <w:t xml:space="preserve">assenger </w:t>
      </w:r>
      <w:r w:rsidRPr="00886210">
        <w:rPr>
          <w:rFonts w:ascii="Arial" w:hAnsi="Arial" w:cs="Arial"/>
        </w:rPr>
        <w:t>C</w:t>
      </w:r>
      <w:r w:rsidR="00833FBC">
        <w:rPr>
          <w:rFonts w:ascii="Arial" w:hAnsi="Arial" w:cs="Arial"/>
        </w:rPr>
        <w:t xml:space="preserve">arrying </w:t>
      </w:r>
      <w:r w:rsidRPr="00886210">
        <w:rPr>
          <w:rFonts w:ascii="Arial" w:hAnsi="Arial" w:cs="Arial"/>
        </w:rPr>
        <w:t>V</w:t>
      </w:r>
      <w:r w:rsidR="003128C3">
        <w:rPr>
          <w:rFonts w:ascii="Arial" w:hAnsi="Arial" w:cs="Arial"/>
        </w:rPr>
        <w:t>ehicle License, drivers must supply a photocopy of their driving license if applicable.</w:t>
      </w:r>
    </w:p>
    <w:p w14:paraId="604EFC4C" w14:textId="77777777" w:rsidR="00CC39E7" w:rsidRDefault="00CC39E7" w:rsidP="00CC39E7">
      <w:pPr>
        <w:spacing w:after="0"/>
        <w:rPr>
          <w:rFonts w:ascii="Arial" w:hAnsi="Arial" w:cs="Arial"/>
        </w:rPr>
      </w:pPr>
    </w:p>
    <w:p w14:paraId="57115A33" w14:textId="23FA9C68" w:rsidR="009D59D7" w:rsidRPr="00886210" w:rsidRDefault="009D59D7" w:rsidP="00CC39E7">
      <w:pPr>
        <w:spacing w:after="0"/>
        <w:rPr>
          <w:rFonts w:ascii="Arial" w:hAnsi="Arial" w:cs="Arial"/>
        </w:rPr>
      </w:pPr>
      <w:r w:rsidRPr="00886210">
        <w:rPr>
          <w:rFonts w:ascii="Arial" w:hAnsi="Arial" w:cs="Arial"/>
        </w:rPr>
        <w:t>If passengers are paying a charge, the minibus permit must be clearly displayed in the vehicle.</w:t>
      </w:r>
    </w:p>
    <w:p w14:paraId="4FBE4CEA" w14:textId="77777777" w:rsidR="009D59D7" w:rsidRPr="00886210" w:rsidRDefault="00886210" w:rsidP="00886210">
      <w:pPr>
        <w:rPr>
          <w:rFonts w:ascii="Arial" w:hAnsi="Arial" w:cs="Arial"/>
        </w:rPr>
      </w:pPr>
      <w:r>
        <w:rPr>
          <w:rFonts w:ascii="Arial" w:hAnsi="Arial" w:cs="Arial"/>
        </w:rPr>
        <w:t xml:space="preserve">Transport used for any trip/travel </w:t>
      </w:r>
      <w:r w:rsidR="009D59D7" w:rsidRPr="00886210">
        <w:rPr>
          <w:rFonts w:ascii="Arial" w:hAnsi="Arial" w:cs="Arial"/>
        </w:rPr>
        <w:t>will carry strictly one person per seat and seatbelts must be worn at all times.</w:t>
      </w:r>
    </w:p>
    <w:p w14:paraId="5299868C" w14:textId="77777777" w:rsidR="009D59D7" w:rsidRPr="00886210" w:rsidRDefault="009D59D7" w:rsidP="00886210">
      <w:pPr>
        <w:rPr>
          <w:rFonts w:ascii="Arial" w:hAnsi="Arial" w:cs="Arial"/>
        </w:rPr>
      </w:pPr>
      <w:r w:rsidRPr="00886210">
        <w:rPr>
          <w:rFonts w:ascii="Arial" w:hAnsi="Arial" w:cs="Arial"/>
        </w:rPr>
        <w:t>Fines incurred will be paid by whoever was driving the minibus at the time the offence was committed.</w:t>
      </w:r>
    </w:p>
    <w:p w14:paraId="66CB8505" w14:textId="77777777" w:rsidR="009D59D7" w:rsidRPr="00886210" w:rsidRDefault="003128C3" w:rsidP="00886210">
      <w:pPr>
        <w:rPr>
          <w:rFonts w:ascii="Arial" w:hAnsi="Arial" w:cs="Arial"/>
        </w:rPr>
      </w:pPr>
      <w:r>
        <w:rPr>
          <w:rFonts w:ascii="Arial" w:hAnsi="Arial" w:cs="Arial"/>
        </w:rPr>
        <w:t>When hiring a minibus for qualified staff to drive a s</w:t>
      </w:r>
      <w:r w:rsidR="009D59D7" w:rsidRPr="00886210">
        <w:rPr>
          <w:rFonts w:ascii="Arial" w:hAnsi="Arial" w:cs="Arial"/>
        </w:rPr>
        <w:t>tarting and closing mileage, along with any potential risks, defects or damage identified, will be rep</w:t>
      </w:r>
      <w:r w:rsidR="00886210">
        <w:rPr>
          <w:rFonts w:ascii="Arial" w:hAnsi="Arial" w:cs="Arial"/>
        </w:rPr>
        <w:t>orted upon return to the school</w:t>
      </w:r>
      <w:r>
        <w:rPr>
          <w:rFonts w:ascii="Arial" w:hAnsi="Arial" w:cs="Arial"/>
        </w:rPr>
        <w:t>,</w:t>
      </w:r>
      <w:r w:rsidR="00886210">
        <w:rPr>
          <w:rFonts w:ascii="Arial" w:hAnsi="Arial" w:cs="Arial"/>
        </w:rPr>
        <w:t xml:space="preserve"> where applicable and reported to the relevant hire company.</w:t>
      </w:r>
      <w:r w:rsidR="009D59D7" w:rsidRPr="00886210">
        <w:rPr>
          <w:rFonts w:ascii="Arial" w:hAnsi="Arial" w:cs="Arial"/>
        </w:rPr>
        <w:t xml:space="preserve"> </w:t>
      </w:r>
    </w:p>
    <w:p w14:paraId="28BAFAB1" w14:textId="77777777" w:rsidR="009D59D7" w:rsidRPr="00886210" w:rsidRDefault="009D59D7" w:rsidP="00CC39E7">
      <w:pPr>
        <w:spacing w:after="0"/>
        <w:rPr>
          <w:rFonts w:ascii="Arial" w:hAnsi="Arial" w:cs="Arial"/>
          <w:b/>
          <w:sz w:val="24"/>
          <w:szCs w:val="24"/>
        </w:rPr>
      </w:pPr>
      <w:bookmarkStart w:id="9" w:name="_Parental_consent"/>
      <w:bookmarkEnd w:id="9"/>
      <w:r w:rsidRPr="00886210">
        <w:rPr>
          <w:rFonts w:ascii="Arial" w:hAnsi="Arial" w:cs="Arial"/>
          <w:b/>
          <w:sz w:val="24"/>
          <w:szCs w:val="24"/>
        </w:rPr>
        <w:t>Parental consent</w:t>
      </w:r>
    </w:p>
    <w:p w14:paraId="28302507" w14:textId="77777777" w:rsidR="003128C3" w:rsidRPr="00886210" w:rsidRDefault="009D59D7" w:rsidP="00CC39E7">
      <w:pPr>
        <w:spacing w:after="0"/>
        <w:rPr>
          <w:rFonts w:ascii="Arial" w:hAnsi="Arial" w:cs="Arial"/>
        </w:rPr>
      </w:pPr>
      <w:bookmarkStart w:id="10" w:name="_Actions_in_the_1"/>
      <w:bookmarkStart w:id="11" w:name="_Fireworks"/>
      <w:bookmarkStart w:id="12" w:name="_Smoking"/>
      <w:bookmarkEnd w:id="10"/>
      <w:bookmarkEnd w:id="11"/>
      <w:bookmarkEnd w:id="12"/>
      <w:r w:rsidRPr="00886210">
        <w:rPr>
          <w:rFonts w:ascii="Arial" w:hAnsi="Arial" w:cs="Arial"/>
        </w:rPr>
        <w:t>Parental consent is not generally required for off-site activities that</w:t>
      </w:r>
      <w:r w:rsidR="003128C3">
        <w:rPr>
          <w:rFonts w:ascii="Arial" w:hAnsi="Arial" w:cs="Arial"/>
        </w:rPr>
        <w:t xml:space="preserve"> take place during school hours, however parents may </w:t>
      </w:r>
      <w:r w:rsidR="003128C3" w:rsidRPr="00886210">
        <w:rPr>
          <w:rFonts w:ascii="Arial" w:hAnsi="Arial" w:cs="Arial"/>
        </w:rPr>
        <w:t>complete an ‘</w:t>
      </w:r>
      <w:hyperlink w:anchor="_Appendix_1_–" w:history="1">
        <w:r w:rsidR="003128C3" w:rsidRPr="00886210">
          <w:rPr>
            <w:rStyle w:val="Hyperlink"/>
            <w:rFonts w:ascii="Arial" w:hAnsi="Arial" w:cs="Arial"/>
            <w:color w:val="auto"/>
          </w:rPr>
          <w:t>annual</w:t>
        </w:r>
      </w:hyperlink>
      <w:r w:rsidR="003128C3" w:rsidRPr="00886210">
        <w:rPr>
          <w:rFonts w:ascii="Arial" w:hAnsi="Arial" w:cs="Arial"/>
        </w:rPr>
        <w:t>’ consent form at the start of any academic year which gives consent for their child to be involved in any and all activities, both on and off-sit</w:t>
      </w:r>
      <w:r w:rsidR="006E089C">
        <w:rPr>
          <w:rFonts w:ascii="Arial" w:hAnsi="Arial" w:cs="Arial"/>
        </w:rPr>
        <w:t>e, that take place at any time</w:t>
      </w:r>
      <w:r w:rsidR="003128C3" w:rsidRPr="00886210">
        <w:rPr>
          <w:rFonts w:ascii="Arial" w:hAnsi="Arial" w:cs="Arial"/>
        </w:rPr>
        <w:t xml:space="preserve">. </w:t>
      </w:r>
    </w:p>
    <w:p w14:paraId="5A095761" w14:textId="77777777" w:rsidR="00027923" w:rsidRDefault="009D59D7" w:rsidP="00027923">
      <w:pPr>
        <w:rPr>
          <w:rFonts w:ascii="Arial" w:hAnsi="Arial" w:cs="Arial"/>
        </w:rPr>
      </w:pPr>
      <w:r w:rsidRPr="00886210">
        <w:rPr>
          <w:rFonts w:ascii="Arial" w:hAnsi="Arial" w:cs="Arial"/>
        </w:rPr>
        <w:t>Written consent is required for:</w:t>
      </w:r>
      <w:r w:rsidR="00A30F98">
        <w:rPr>
          <w:rFonts w:ascii="Arial" w:hAnsi="Arial" w:cs="Arial"/>
        </w:rPr>
        <w:t xml:space="preserve">  </w:t>
      </w:r>
    </w:p>
    <w:p w14:paraId="336A1C46" w14:textId="77777777" w:rsidR="009D59D7" w:rsidRPr="00027923" w:rsidRDefault="009D59D7" w:rsidP="00027923">
      <w:pPr>
        <w:pStyle w:val="ListParagraph"/>
        <w:numPr>
          <w:ilvl w:val="0"/>
          <w:numId w:val="16"/>
        </w:numPr>
        <w:rPr>
          <w:rFonts w:ascii="Arial" w:hAnsi="Arial" w:cs="Arial"/>
        </w:rPr>
      </w:pPr>
      <w:r w:rsidRPr="00027923">
        <w:rPr>
          <w:rFonts w:ascii="Arial" w:hAnsi="Arial" w:cs="Arial"/>
        </w:rPr>
        <w:t>Activities of an adventurous nature.</w:t>
      </w:r>
    </w:p>
    <w:p w14:paraId="08CB82D3" w14:textId="77777777" w:rsidR="003128C3" w:rsidRPr="00886210" w:rsidRDefault="003128C3" w:rsidP="00886210">
      <w:pPr>
        <w:pStyle w:val="ListParagraph"/>
        <w:numPr>
          <w:ilvl w:val="0"/>
          <w:numId w:val="13"/>
        </w:numPr>
        <w:rPr>
          <w:rFonts w:ascii="Arial" w:hAnsi="Arial" w:cs="Arial"/>
        </w:rPr>
      </w:pPr>
      <w:r>
        <w:rPr>
          <w:rFonts w:ascii="Arial" w:hAnsi="Arial" w:cs="Arial"/>
        </w:rPr>
        <w:t>Educational visits.</w:t>
      </w:r>
    </w:p>
    <w:p w14:paraId="02668085" w14:textId="77777777" w:rsidR="009D59D7" w:rsidRPr="00886210" w:rsidRDefault="009D59D7" w:rsidP="00886210">
      <w:pPr>
        <w:pStyle w:val="ListParagraph"/>
        <w:numPr>
          <w:ilvl w:val="0"/>
          <w:numId w:val="13"/>
        </w:numPr>
        <w:rPr>
          <w:rFonts w:ascii="Arial" w:hAnsi="Arial" w:cs="Arial"/>
        </w:rPr>
      </w:pPr>
      <w:r w:rsidRPr="00886210">
        <w:rPr>
          <w:rFonts w:ascii="Arial" w:hAnsi="Arial" w:cs="Arial"/>
        </w:rPr>
        <w:t>Residential trips.</w:t>
      </w:r>
    </w:p>
    <w:p w14:paraId="315D13B5" w14:textId="77777777" w:rsidR="009D59D7" w:rsidRPr="00886210" w:rsidRDefault="009D59D7" w:rsidP="00886210">
      <w:pPr>
        <w:pStyle w:val="ListParagraph"/>
        <w:numPr>
          <w:ilvl w:val="0"/>
          <w:numId w:val="13"/>
        </w:numPr>
        <w:rPr>
          <w:rFonts w:ascii="Arial" w:hAnsi="Arial" w:cs="Arial"/>
        </w:rPr>
      </w:pPr>
      <w:r w:rsidRPr="00886210">
        <w:rPr>
          <w:rFonts w:ascii="Arial" w:hAnsi="Arial" w:cs="Arial"/>
        </w:rPr>
        <w:t>Foreign trips.</w:t>
      </w:r>
    </w:p>
    <w:p w14:paraId="5AC9D2BB" w14:textId="77777777" w:rsidR="009D59D7" w:rsidRPr="00886210" w:rsidRDefault="006E089C" w:rsidP="00886210">
      <w:pPr>
        <w:pStyle w:val="ListParagraph"/>
        <w:numPr>
          <w:ilvl w:val="0"/>
          <w:numId w:val="13"/>
        </w:numPr>
        <w:rPr>
          <w:rFonts w:ascii="Arial" w:hAnsi="Arial" w:cs="Arial"/>
        </w:rPr>
      </w:pPr>
      <w:r>
        <w:rPr>
          <w:rFonts w:ascii="Arial" w:hAnsi="Arial" w:cs="Arial"/>
        </w:rPr>
        <w:t>Activities/trips outside of school hours including school holidays.</w:t>
      </w:r>
    </w:p>
    <w:p w14:paraId="0BA647D3" w14:textId="77777777" w:rsidR="0086642A" w:rsidRPr="00886210" w:rsidRDefault="009D59D7" w:rsidP="00886210">
      <w:pPr>
        <w:rPr>
          <w:rFonts w:ascii="Arial" w:hAnsi="Arial" w:cs="Arial"/>
        </w:rPr>
      </w:pPr>
      <w:bookmarkStart w:id="13" w:name="_Smoking_and_Drug"/>
      <w:bookmarkStart w:id="14" w:name="_Absence_Procedures"/>
      <w:bookmarkStart w:id="15" w:name="_Curriculum_Based_Physical"/>
      <w:bookmarkEnd w:id="13"/>
      <w:bookmarkEnd w:id="14"/>
      <w:bookmarkEnd w:id="15"/>
      <w:r w:rsidRPr="00886210">
        <w:rPr>
          <w:rFonts w:ascii="Arial" w:hAnsi="Arial" w:cs="Arial"/>
        </w:rPr>
        <w:t xml:space="preserve">Parents will be informed of activities by letter and will have the opportunity to withdraw their </w:t>
      </w:r>
      <w:r w:rsidR="0086642A">
        <w:rPr>
          <w:rFonts w:ascii="Arial" w:hAnsi="Arial" w:cs="Arial"/>
        </w:rPr>
        <w:t>child from taking part.</w:t>
      </w:r>
    </w:p>
    <w:p w14:paraId="051E0EBF" w14:textId="77777777" w:rsidR="009D59D7" w:rsidRPr="00E62925" w:rsidRDefault="009D59D7" w:rsidP="00CC39E7">
      <w:pPr>
        <w:spacing w:after="0"/>
        <w:rPr>
          <w:rFonts w:ascii="Arial" w:hAnsi="Arial" w:cs="Arial"/>
          <w:b/>
          <w:sz w:val="24"/>
          <w:szCs w:val="24"/>
        </w:rPr>
      </w:pPr>
      <w:bookmarkStart w:id="16" w:name="_Local_authority_involvement"/>
      <w:bookmarkStart w:id="17" w:name="_Staffing_Ratios"/>
      <w:bookmarkStart w:id="18" w:name="_Insurance_and_licensing"/>
      <w:bookmarkEnd w:id="16"/>
      <w:bookmarkEnd w:id="17"/>
      <w:bookmarkEnd w:id="18"/>
      <w:r w:rsidRPr="00E62925">
        <w:rPr>
          <w:rFonts w:ascii="Arial" w:hAnsi="Arial" w:cs="Arial"/>
          <w:b/>
          <w:sz w:val="24"/>
          <w:szCs w:val="24"/>
        </w:rPr>
        <w:t>Insurance and licensing</w:t>
      </w:r>
    </w:p>
    <w:p w14:paraId="6D28657D" w14:textId="7DBA86EA" w:rsidR="009D59D7" w:rsidRPr="00E62925" w:rsidRDefault="009D59D7" w:rsidP="00CC39E7">
      <w:pPr>
        <w:spacing w:after="0"/>
        <w:rPr>
          <w:rFonts w:ascii="Arial" w:hAnsi="Arial" w:cs="Arial"/>
        </w:rPr>
      </w:pPr>
      <w:r w:rsidRPr="00E62925">
        <w:rPr>
          <w:rFonts w:ascii="Arial" w:hAnsi="Arial" w:cs="Arial"/>
        </w:rPr>
        <w:t>When planning activities of an adventurous nature in the UK, th</w:t>
      </w:r>
      <w:r w:rsidR="00E62925" w:rsidRPr="00E62925">
        <w:rPr>
          <w:rFonts w:ascii="Arial" w:hAnsi="Arial" w:cs="Arial"/>
        </w:rPr>
        <w:t xml:space="preserve">e Headteacher </w:t>
      </w:r>
      <w:r w:rsidRPr="00E62925">
        <w:rPr>
          <w:rFonts w:ascii="Arial" w:hAnsi="Arial" w:cs="Arial"/>
        </w:rPr>
        <w:t xml:space="preserve">will </w:t>
      </w:r>
      <w:r w:rsidR="00E62925" w:rsidRPr="00E62925">
        <w:rPr>
          <w:rFonts w:ascii="Arial" w:hAnsi="Arial" w:cs="Arial"/>
        </w:rPr>
        <w:t xml:space="preserve">be responsible for </w:t>
      </w:r>
      <w:r w:rsidRPr="00E62925">
        <w:rPr>
          <w:rFonts w:ascii="Arial" w:hAnsi="Arial" w:cs="Arial"/>
        </w:rPr>
        <w:t>check</w:t>
      </w:r>
      <w:r w:rsidR="00E62925" w:rsidRPr="00E62925">
        <w:rPr>
          <w:rFonts w:ascii="Arial" w:hAnsi="Arial" w:cs="Arial"/>
        </w:rPr>
        <w:t>ing</w:t>
      </w:r>
      <w:r w:rsidRPr="00E62925">
        <w:rPr>
          <w:rFonts w:ascii="Arial" w:hAnsi="Arial" w:cs="Arial"/>
        </w:rPr>
        <w:t xml:space="preserve"> that the provider of the activity holds a current licence.</w:t>
      </w:r>
    </w:p>
    <w:p w14:paraId="6DC72C44" w14:textId="77777777" w:rsidR="00CC39E7" w:rsidRDefault="00CC39E7" w:rsidP="00CC39E7">
      <w:pPr>
        <w:spacing w:after="0"/>
        <w:rPr>
          <w:rFonts w:ascii="Arial" w:hAnsi="Arial" w:cs="Arial"/>
        </w:rPr>
      </w:pPr>
    </w:p>
    <w:p w14:paraId="41CA5DC7" w14:textId="5ABF08F3" w:rsidR="009D59D7" w:rsidRPr="00E62925" w:rsidRDefault="009D59D7" w:rsidP="00CC39E7">
      <w:pPr>
        <w:spacing w:after="0"/>
        <w:rPr>
          <w:rFonts w:ascii="Arial" w:hAnsi="Arial" w:cs="Arial"/>
        </w:rPr>
      </w:pPr>
      <w:r w:rsidRPr="00E62925">
        <w:rPr>
          <w:rFonts w:ascii="Arial" w:hAnsi="Arial" w:cs="Arial"/>
        </w:rPr>
        <w:t xml:space="preserve">Insurance will be organised for every trip, no matter how short, to ensure adequate protection and medical cover. </w:t>
      </w:r>
    </w:p>
    <w:p w14:paraId="7329A294" w14:textId="77777777" w:rsidR="00CC39E7" w:rsidRDefault="00CC39E7" w:rsidP="00CC39E7">
      <w:pPr>
        <w:spacing w:after="0"/>
        <w:rPr>
          <w:rFonts w:ascii="Arial" w:hAnsi="Arial" w:cs="Arial"/>
        </w:rPr>
      </w:pPr>
    </w:p>
    <w:p w14:paraId="0B7C6E64" w14:textId="0CFA2351" w:rsidR="009D59D7" w:rsidRPr="00E62925" w:rsidRDefault="009D59D7" w:rsidP="00CC39E7">
      <w:pPr>
        <w:spacing w:after="0"/>
        <w:rPr>
          <w:rFonts w:ascii="Arial" w:hAnsi="Arial" w:cs="Arial"/>
        </w:rPr>
      </w:pPr>
      <w:r w:rsidRPr="00E62925">
        <w:rPr>
          <w:rFonts w:ascii="Arial" w:hAnsi="Arial" w:cs="Arial"/>
        </w:rPr>
        <w:t>Where a crime is committed against a member of the party, it will be reported to local police as soon as possible.</w:t>
      </w:r>
    </w:p>
    <w:p w14:paraId="357BAC38" w14:textId="77777777" w:rsidR="00CC39E7" w:rsidRDefault="00CC39E7" w:rsidP="00E62925">
      <w:pPr>
        <w:rPr>
          <w:rFonts w:ascii="Arial" w:hAnsi="Arial" w:cs="Arial"/>
          <w:b/>
          <w:sz w:val="24"/>
          <w:szCs w:val="24"/>
        </w:rPr>
      </w:pPr>
      <w:bookmarkStart w:id="19" w:name="_If_things_go"/>
      <w:bookmarkEnd w:id="19"/>
    </w:p>
    <w:p w14:paraId="0F560EF3" w14:textId="77777777" w:rsidR="00CC39E7" w:rsidRDefault="00CC39E7" w:rsidP="00CC39E7">
      <w:pPr>
        <w:spacing w:after="0"/>
        <w:rPr>
          <w:rFonts w:ascii="Arial" w:hAnsi="Arial" w:cs="Arial"/>
          <w:b/>
          <w:sz w:val="24"/>
          <w:szCs w:val="24"/>
        </w:rPr>
      </w:pPr>
    </w:p>
    <w:p w14:paraId="49EE9387" w14:textId="77777777" w:rsidR="00CC39E7" w:rsidRDefault="00CC39E7" w:rsidP="00CC39E7">
      <w:pPr>
        <w:spacing w:after="0"/>
        <w:rPr>
          <w:rFonts w:ascii="Arial" w:hAnsi="Arial" w:cs="Arial"/>
          <w:b/>
          <w:sz w:val="24"/>
          <w:szCs w:val="24"/>
        </w:rPr>
      </w:pPr>
    </w:p>
    <w:p w14:paraId="2DE4BA72" w14:textId="73882B35" w:rsidR="00CC39E7" w:rsidRDefault="009D59D7" w:rsidP="00CC39E7">
      <w:pPr>
        <w:spacing w:after="0"/>
        <w:rPr>
          <w:rFonts w:ascii="Arial" w:hAnsi="Arial" w:cs="Arial"/>
          <w:b/>
          <w:sz w:val="24"/>
          <w:szCs w:val="24"/>
        </w:rPr>
      </w:pPr>
      <w:r w:rsidRPr="00E62925">
        <w:rPr>
          <w:rFonts w:ascii="Arial" w:hAnsi="Arial" w:cs="Arial"/>
          <w:b/>
          <w:sz w:val="24"/>
          <w:szCs w:val="24"/>
        </w:rPr>
        <w:t>If things go wrong</w:t>
      </w:r>
    </w:p>
    <w:p w14:paraId="24C4E63F" w14:textId="37AE1EEA" w:rsidR="009D59D7" w:rsidRPr="00CC39E7" w:rsidRDefault="009D59D7" w:rsidP="00CC39E7">
      <w:pPr>
        <w:spacing w:after="0"/>
        <w:rPr>
          <w:rFonts w:ascii="Arial" w:hAnsi="Arial" w:cs="Arial"/>
          <w:b/>
          <w:sz w:val="24"/>
          <w:szCs w:val="24"/>
        </w:rPr>
      </w:pPr>
      <w:r w:rsidRPr="00E62925">
        <w:rPr>
          <w:rFonts w:ascii="Arial" w:hAnsi="Arial" w:cs="Arial"/>
        </w:rPr>
        <w:t>In the case of accidents and injuries while on a school trip in the UK, the school’s accident reporting process will begin as detailed in the Health and Safety Policy.</w:t>
      </w:r>
    </w:p>
    <w:p w14:paraId="3C5C4F41" w14:textId="77777777" w:rsidR="00CC39E7" w:rsidRDefault="00CC39E7" w:rsidP="00E62925">
      <w:pPr>
        <w:rPr>
          <w:rFonts w:ascii="Arial" w:hAnsi="Arial" w:cs="Arial"/>
          <w:b/>
          <w:sz w:val="24"/>
          <w:szCs w:val="24"/>
        </w:rPr>
      </w:pPr>
      <w:bookmarkStart w:id="20" w:name="_SEN_and_Disabilities"/>
      <w:bookmarkStart w:id="21" w:name="_Special_education_needs"/>
      <w:bookmarkEnd w:id="20"/>
      <w:bookmarkEnd w:id="21"/>
    </w:p>
    <w:p w14:paraId="30C1D7E7" w14:textId="609E84DF" w:rsidR="009D59D7" w:rsidRPr="00E62925" w:rsidRDefault="009D59D7" w:rsidP="00CC39E7">
      <w:pPr>
        <w:spacing w:after="0"/>
        <w:rPr>
          <w:rFonts w:ascii="Arial" w:hAnsi="Arial" w:cs="Arial"/>
          <w:b/>
          <w:sz w:val="24"/>
          <w:szCs w:val="24"/>
        </w:rPr>
      </w:pPr>
      <w:r w:rsidRPr="00E62925">
        <w:rPr>
          <w:rFonts w:ascii="Arial" w:hAnsi="Arial" w:cs="Arial"/>
          <w:b/>
          <w:sz w:val="24"/>
          <w:szCs w:val="24"/>
        </w:rPr>
        <w:t>Special education needs and disabilities (SEND)</w:t>
      </w:r>
    </w:p>
    <w:p w14:paraId="17848AAB" w14:textId="77777777" w:rsidR="009D59D7" w:rsidRPr="00E62925" w:rsidRDefault="009D59D7" w:rsidP="00CC39E7">
      <w:pPr>
        <w:spacing w:after="0"/>
        <w:rPr>
          <w:rFonts w:ascii="Arial" w:hAnsi="Arial" w:cs="Arial"/>
        </w:rPr>
      </w:pPr>
      <w:r w:rsidRPr="00E62925">
        <w:rPr>
          <w:rFonts w:ascii="Arial" w:hAnsi="Arial" w:cs="Arial"/>
        </w:rPr>
        <w:t>Where possible, activities and visits will be adapted to enable pupils with SEND to take part.</w:t>
      </w:r>
    </w:p>
    <w:p w14:paraId="3899FA01" w14:textId="77777777" w:rsidR="00CC39E7" w:rsidRDefault="00CC39E7" w:rsidP="00CC39E7">
      <w:pPr>
        <w:spacing w:after="0"/>
        <w:rPr>
          <w:rFonts w:ascii="Arial" w:hAnsi="Arial" w:cs="Arial"/>
        </w:rPr>
      </w:pPr>
    </w:p>
    <w:p w14:paraId="52C87C1D" w14:textId="7E34547B" w:rsidR="009D59D7" w:rsidRPr="00E62925" w:rsidRDefault="009D59D7" w:rsidP="00CC39E7">
      <w:pPr>
        <w:spacing w:after="0"/>
        <w:rPr>
          <w:rFonts w:ascii="Arial" w:hAnsi="Arial" w:cs="Arial"/>
        </w:rPr>
      </w:pPr>
      <w:r w:rsidRPr="00E62925">
        <w:rPr>
          <w:rFonts w:ascii="Arial" w:hAnsi="Arial" w:cs="Arial"/>
        </w:rPr>
        <w:t xml:space="preserve">Where this is not possible, an alternative activity of equal educational value will be arranged for all pupils. </w:t>
      </w:r>
    </w:p>
    <w:p w14:paraId="0189E376" w14:textId="77777777" w:rsidR="00CC39E7" w:rsidRDefault="00CC39E7" w:rsidP="00CC39E7">
      <w:pPr>
        <w:spacing w:after="0"/>
        <w:rPr>
          <w:rFonts w:ascii="Arial" w:hAnsi="Arial" w:cs="Arial"/>
          <w:b/>
          <w:sz w:val="24"/>
          <w:szCs w:val="24"/>
        </w:rPr>
      </w:pPr>
      <w:bookmarkStart w:id="22" w:name="_Finance"/>
      <w:bookmarkEnd w:id="22"/>
    </w:p>
    <w:p w14:paraId="704E5500" w14:textId="0618D401" w:rsidR="009D59D7" w:rsidRPr="00E62925" w:rsidRDefault="009D59D7" w:rsidP="00CC39E7">
      <w:pPr>
        <w:spacing w:after="0"/>
        <w:rPr>
          <w:rFonts w:ascii="Arial" w:hAnsi="Arial" w:cs="Arial"/>
          <w:b/>
          <w:sz w:val="24"/>
          <w:szCs w:val="24"/>
        </w:rPr>
      </w:pPr>
      <w:r w:rsidRPr="00E62925">
        <w:rPr>
          <w:rFonts w:ascii="Arial" w:hAnsi="Arial" w:cs="Arial"/>
          <w:b/>
          <w:sz w:val="24"/>
          <w:szCs w:val="24"/>
        </w:rPr>
        <w:t>Finance</w:t>
      </w:r>
    </w:p>
    <w:p w14:paraId="081FD37F" w14:textId="77777777" w:rsidR="009D59D7" w:rsidRDefault="009D59D7" w:rsidP="00E62925">
      <w:pPr>
        <w:rPr>
          <w:rFonts w:ascii="Arial" w:hAnsi="Arial" w:cs="Arial"/>
        </w:rPr>
      </w:pPr>
      <w:r w:rsidRPr="00E62925">
        <w:rPr>
          <w:rFonts w:ascii="Arial" w:hAnsi="Arial" w:cs="Arial"/>
        </w:rPr>
        <w:t>The financial procedures outlined in the school’s Charging and Remissions Policy will always be followed when arranging trips.</w:t>
      </w:r>
    </w:p>
    <w:p w14:paraId="4801513B" w14:textId="77777777" w:rsidR="00A30F98" w:rsidRDefault="00A30F98" w:rsidP="00E62925">
      <w:pPr>
        <w:rPr>
          <w:rFonts w:ascii="Arial" w:hAnsi="Arial" w:cs="Arial"/>
        </w:rPr>
      </w:pPr>
      <w:r>
        <w:rPr>
          <w:rFonts w:ascii="Arial" w:hAnsi="Arial" w:cs="Arial"/>
        </w:rPr>
        <w:t>The school will act in accordance with the DfE’s guidance document ‘charging for school activities’ and therefore, will only request a voluntary contribution from parents for educational visits and school trips.</w:t>
      </w:r>
    </w:p>
    <w:p w14:paraId="759610B5" w14:textId="77777777" w:rsidR="00A30F98" w:rsidRPr="00E62925" w:rsidRDefault="00A30F98" w:rsidP="00E62925">
      <w:pPr>
        <w:rPr>
          <w:rFonts w:ascii="Arial" w:hAnsi="Arial" w:cs="Arial"/>
        </w:rPr>
      </w:pPr>
      <w:r>
        <w:rPr>
          <w:rFonts w:ascii="Arial" w:hAnsi="Arial" w:cs="Arial"/>
        </w:rPr>
        <w:t>Teaching staff should be mindful of the overall yearly cost to families when arranging visits.</w:t>
      </w:r>
    </w:p>
    <w:p w14:paraId="190BEC83" w14:textId="77777777" w:rsidR="006E089C" w:rsidRDefault="006E089C" w:rsidP="00E62925">
      <w:pPr>
        <w:rPr>
          <w:rFonts w:ascii="Arial" w:hAnsi="Arial" w:cs="Arial"/>
        </w:rPr>
      </w:pPr>
      <w:r>
        <w:rPr>
          <w:rFonts w:ascii="Arial" w:hAnsi="Arial" w:cs="Arial"/>
        </w:rPr>
        <w:t>Money for school trips will always be paid directly to the school.  Under no circumstance should school trip money be proces</w:t>
      </w:r>
      <w:r w:rsidR="0086642A">
        <w:rPr>
          <w:rFonts w:ascii="Arial" w:hAnsi="Arial" w:cs="Arial"/>
        </w:rPr>
        <w:t>sed through personal accounts of school staff.</w:t>
      </w:r>
      <w:r>
        <w:rPr>
          <w:rFonts w:ascii="Arial" w:hAnsi="Arial" w:cs="Arial"/>
        </w:rPr>
        <w:t xml:space="preserve"> </w:t>
      </w:r>
    </w:p>
    <w:p w14:paraId="797D21B2" w14:textId="77777777" w:rsidR="009D59D7" w:rsidRPr="00E62925" w:rsidRDefault="009D59D7" w:rsidP="00E62925">
      <w:pPr>
        <w:rPr>
          <w:rFonts w:ascii="Arial" w:hAnsi="Arial" w:cs="Arial"/>
        </w:rPr>
      </w:pPr>
      <w:r w:rsidRPr="00E62925">
        <w:rPr>
          <w:rFonts w:ascii="Arial" w:hAnsi="Arial" w:cs="Arial"/>
        </w:rPr>
        <w:t xml:space="preserve">All letters to parents regarding school trips will include a clause explaining what will happen in the event that the trip is cancelled or a </w:t>
      </w:r>
      <w:r w:rsidR="00A30F98">
        <w:rPr>
          <w:rFonts w:ascii="Arial" w:hAnsi="Arial" w:cs="Arial"/>
        </w:rPr>
        <w:t>parent/carer</w:t>
      </w:r>
      <w:r w:rsidRPr="00E62925">
        <w:rPr>
          <w:rFonts w:ascii="Arial" w:hAnsi="Arial" w:cs="Arial"/>
        </w:rPr>
        <w:t xml:space="preserve"> cancels their place on the trip.  </w:t>
      </w:r>
    </w:p>
    <w:p w14:paraId="5082AE23" w14:textId="3D441F10" w:rsidR="009D59D7" w:rsidRPr="00E62925" w:rsidRDefault="009D59D7" w:rsidP="00E62925">
      <w:pPr>
        <w:tabs>
          <w:tab w:val="left" w:pos="8080"/>
        </w:tabs>
        <w:rPr>
          <w:rFonts w:ascii="Arial" w:hAnsi="Arial" w:cs="Arial"/>
        </w:rPr>
      </w:pPr>
      <w:r w:rsidRPr="00E62925">
        <w:rPr>
          <w:rFonts w:ascii="Arial" w:hAnsi="Arial" w:cs="Arial"/>
        </w:rPr>
        <w:t xml:space="preserve">In the event that the trip is cancelled due to unforeseeable circumstances, it is at the </w:t>
      </w:r>
      <w:r w:rsidR="00E62925">
        <w:rPr>
          <w:rFonts w:ascii="Arial" w:hAnsi="Arial" w:cs="Arial"/>
        </w:rPr>
        <w:t>Headteacher’s</w:t>
      </w:r>
      <w:r w:rsidRPr="00E62925">
        <w:rPr>
          <w:rFonts w:ascii="Arial" w:hAnsi="Arial" w:cs="Arial"/>
        </w:rPr>
        <w:t xml:space="preserve"> discretion as to whether a refund is given to parents.  </w:t>
      </w:r>
    </w:p>
    <w:p w14:paraId="405F53F3" w14:textId="1384D45C" w:rsidR="009D59D7" w:rsidRPr="00E62925" w:rsidRDefault="00A30F98" w:rsidP="00E62925">
      <w:pPr>
        <w:rPr>
          <w:rFonts w:ascii="Arial" w:hAnsi="Arial" w:cs="Arial"/>
        </w:rPr>
      </w:pPr>
      <w:r>
        <w:rPr>
          <w:rFonts w:ascii="Arial" w:hAnsi="Arial" w:cs="Arial"/>
        </w:rPr>
        <w:t>In the event that a parent/carer cancels a pupil</w:t>
      </w:r>
      <w:r w:rsidR="0086642A">
        <w:rPr>
          <w:rFonts w:ascii="Arial" w:hAnsi="Arial" w:cs="Arial"/>
        </w:rPr>
        <w:t>’</w:t>
      </w:r>
      <w:r>
        <w:rPr>
          <w:rFonts w:ascii="Arial" w:hAnsi="Arial" w:cs="Arial"/>
        </w:rPr>
        <w:t>s</w:t>
      </w:r>
      <w:r w:rsidR="00E62925">
        <w:rPr>
          <w:rFonts w:ascii="Arial" w:hAnsi="Arial" w:cs="Arial"/>
        </w:rPr>
        <w:t xml:space="preserve"> place on a trip, it is at the Headteacher’s</w:t>
      </w:r>
      <w:r w:rsidR="009D59D7" w:rsidRPr="00E62925">
        <w:rPr>
          <w:rFonts w:ascii="Arial" w:hAnsi="Arial" w:cs="Arial"/>
        </w:rPr>
        <w:t xml:space="preserve"> discretion as to whether</w:t>
      </w:r>
      <w:r>
        <w:rPr>
          <w:rFonts w:ascii="Arial" w:hAnsi="Arial" w:cs="Arial"/>
        </w:rPr>
        <w:t xml:space="preserve"> a refund is given to parents. </w:t>
      </w:r>
    </w:p>
    <w:p w14:paraId="242465F3" w14:textId="77777777" w:rsidR="009D59D7" w:rsidRPr="00E62925" w:rsidRDefault="00E62925" w:rsidP="00E62925">
      <w:pPr>
        <w:rPr>
          <w:rFonts w:ascii="Arial" w:hAnsi="Arial" w:cs="Arial"/>
        </w:rPr>
      </w:pPr>
      <w:r>
        <w:rPr>
          <w:rFonts w:ascii="Arial" w:hAnsi="Arial" w:cs="Arial"/>
        </w:rPr>
        <w:t>School w</w:t>
      </w:r>
      <w:r w:rsidR="009D59D7" w:rsidRPr="00E62925">
        <w:rPr>
          <w:rFonts w:ascii="Arial" w:hAnsi="Arial" w:cs="Arial"/>
        </w:rPr>
        <w:t xml:space="preserve">ill take a common sense approach to refunds and cancellations, ensuring that all pupils are treated equally.  </w:t>
      </w:r>
    </w:p>
    <w:p w14:paraId="2367D87F" w14:textId="77777777" w:rsidR="009D59D7" w:rsidRPr="00E62925" w:rsidRDefault="009D59D7" w:rsidP="00E62925">
      <w:pPr>
        <w:rPr>
          <w:rFonts w:ascii="Arial" w:hAnsi="Arial" w:cs="Arial"/>
        </w:rPr>
      </w:pPr>
      <w:r w:rsidRPr="00E62925">
        <w:rPr>
          <w:rFonts w:ascii="Arial" w:hAnsi="Arial" w:cs="Arial"/>
        </w:rPr>
        <w:t xml:space="preserve">Any excess of expenditure will be subsidised by the school fund. </w:t>
      </w:r>
    </w:p>
    <w:p w14:paraId="61E942F9" w14:textId="77777777" w:rsidR="009D59D7" w:rsidRPr="00E62925" w:rsidRDefault="009D59D7" w:rsidP="00E62925">
      <w:pPr>
        <w:rPr>
          <w:rFonts w:ascii="Arial" w:hAnsi="Arial" w:cs="Arial"/>
          <w:b/>
          <w:sz w:val="24"/>
          <w:szCs w:val="24"/>
        </w:rPr>
      </w:pPr>
      <w:bookmarkStart w:id="23" w:name="_Foreign_trips"/>
      <w:bookmarkStart w:id="24" w:name="_School_trip_process"/>
      <w:bookmarkStart w:id="25" w:name="_Planning_school_trips"/>
      <w:bookmarkEnd w:id="23"/>
      <w:bookmarkEnd w:id="24"/>
      <w:bookmarkEnd w:id="25"/>
      <w:r w:rsidRPr="00E62925">
        <w:rPr>
          <w:rFonts w:ascii="Arial" w:hAnsi="Arial" w:cs="Arial"/>
          <w:b/>
          <w:sz w:val="24"/>
          <w:szCs w:val="24"/>
        </w:rPr>
        <w:t>Planning school trips</w:t>
      </w:r>
    </w:p>
    <w:p w14:paraId="4CBB2532" w14:textId="77777777" w:rsidR="009D59D7" w:rsidRPr="00E62925" w:rsidRDefault="009D59D7" w:rsidP="00E62925">
      <w:pPr>
        <w:rPr>
          <w:rFonts w:ascii="Arial" w:hAnsi="Arial" w:cs="Arial"/>
        </w:rPr>
      </w:pPr>
      <w:r w:rsidRPr="00E62925">
        <w:rPr>
          <w:rFonts w:ascii="Arial" w:hAnsi="Arial" w:cs="Arial"/>
        </w:rPr>
        <w:t>Prior to planning a school trip, the following guidance should be read by organisers:</w:t>
      </w:r>
    </w:p>
    <w:p w14:paraId="428EC7BB" w14:textId="77777777" w:rsidR="009D59D7" w:rsidRPr="00E62925" w:rsidRDefault="009D59D7" w:rsidP="00E62925">
      <w:pPr>
        <w:rPr>
          <w:rFonts w:ascii="Arial" w:hAnsi="Arial" w:cs="Arial"/>
        </w:rPr>
      </w:pPr>
      <w:r w:rsidRPr="00E62925">
        <w:rPr>
          <w:rFonts w:ascii="Arial" w:hAnsi="Arial" w:cs="Arial"/>
        </w:rPr>
        <w:t xml:space="preserve">The DfE’s </w:t>
      </w:r>
      <w:hyperlink r:id="rId12" w:history="1">
        <w:r w:rsidRPr="00E62925">
          <w:rPr>
            <w:rStyle w:val="Hyperlink"/>
            <w:rFonts w:ascii="Arial" w:hAnsi="Arial" w:cs="Arial"/>
          </w:rPr>
          <w:t>Health and Safety: Advice on Legal Duties and Powers</w:t>
        </w:r>
      </w:hyperlink>
      <w:r w:rsidRPr="00E62925">
        <w:rPr>
          <w:rFonts w:ascii="Arial" w:hAnsi="Arial" w:cs="Arial"/>
        </w:rPr>
        <w:t xml:space="preserve"> </w:t>
      </w:r>
    </w:p>
    <w:p w14:paraId="7A911F3B" w14:textId="77777777" w:rsidR="009D59D7" w:rsidRPr="00E62925" w:rsidRDefault="009D59D7" w:rsidP="00E62925">
      <w:pPr>
        <w:rPr>
          <w:rStyle w:val="Hyperlink"/>
          <w:rFonts w:ascii="Arial" w:hAnsi="Arial" w:cs="Arial"/>
        </w:rPr>
      </w:pPr>
      <w:r w:rsidRPr="00E62925">
        <w:rPr>
          <w:rFonts w:ascii="Arial" w:hAnsi="Arial" w:cs="Arial"/>
        </w:rPr>
        <w:t xml:space="preserve">The HSE’s </w:t>
      </w:r>
      <w:hyperlink r:id="rId13" w:history="1">
        <w:r w:rsidRPr="00E62925">
          <w:rPr>
            <w:rStyle w:val="Hyperlink"/>
            <w:rFonts w:ascii="Arial" w:hAnsi="Arial" w:cs="Arial"/>
          </w:rPr>
          <w:t>School Trips and Outdoor Learning Activities</w:t>
        </w:r>
      </w:hyperlink>
    </w:p>
    <w:p w14:paraId="726C4491" w14:textId="77777777" w:rsidR="00916E2C" w:rsidRDefault="00916E2C" w:rsidP="00ED7765">
      <w:pPr>
        <w:pStyle w:val="Heading1"/>
        <w:rPr>
          <w:rFonts w:ascii="Arial" w:hAnsi="Arial" w:cs="Arial"/>
          <w:b/>
          <w:color w:val="auto"/>
          <w:sz w:val="24"/>
          <w:szCs w:val="24"/>
        </w:rPr>
      </w:pPr>
      <w:bookmarkStart w:id="26" w:name="_Policy_review_1"/>
      <w:bookmarkStart w:id="27" w:name="_Appendix_1_–"/>
      <w:bookmarkStart w:id="28" w:name="_Appendix_4_-"/>
      <w:bookmarkStart w:id="29" w:name="_Appendix_2_–"/>
      <w:bookmarkStart w:id="30" w:name="_Appendix_2_–_1"/>
      <w:bookmarkStart w:id="31" w:name="_Appendix_A_–"/>
      <w:bookmarkEnd w:id="26"/>
      <w:bookmarkEnd w:id="27"/>
      <w:bookmarkEnd w:id="28"/>
      <w:bookmarkEnd w:id="29"/>
      <w:bookmarkEnd w:id="30"/>
      <w:bookmarkEnd w:id="31"/>
    </w:p>
    <w:p w14:paraId="2C681385" w14:textId="69D38398" w:rsidR="00ED7765" w:rsidRPr="00ED7765" w:rsidRDefault="00ED7765" w:rsidP="00916E2C">
      <w:pPr>
        <w:pStyle w:val="Heading1"/>
        <w:spacing w:before="0"/>
        <w:rPr>
          <w:rFonts w:ascii="Arial" w:hAnsi="Arial" w:cs="Arial"/>
          <w:b/>
          <w:color w:val="auto"/>
          <w:sz w:val="24"/>
          <w:szCs w:val="24"/>
        </w:rPr>
      </w:pPr>
      <w:r w:rsidRPr="00ED7765">
        <w:rPr>
          <w:rFonts w:ascii="Arial" w:hAnsi="Arial" w:cs="Arial"/>
          <w:b/>
          <w:color w:val="auto"/>
          <w:sz w:val="24"/>
          <w:szCs w:val="24"/>
        </w:rPr>
        <w:t xml:space="preserve">Monitoring, Evaluation and Policy review </w:t>
      </w:r>
    </w:p>
    <w:p w14:paraId="2AE5E2E0" w14:textId="77777777" w:rsidR="00916E2C" w:rsidRDefault="00916E2C" w:rsidP="00916E2C">
      <w:pPr>
        <w:pStyle w:val="TSB-Level1Numbers"/>
        <w:spacing w:after="0"/>
        <w:ind w:left="0" w:firstLine="0"/>
        <w:jc w:val="left"/>
        <w:rPr>
          <w:rFonts w:ascii="Arial" w:hAnsi="Arial" w:cs="Arial"/>
          <w:szCs w:val="22"/>
        </w:rPr>
      </w:pPr>
    </w:p>
    <w:p w14:paraId="31B7823E" w14:textId="6BEAD478" w:rsidR="00ED7765" w:rsidRPr="00ED7765" w:rsidRDefault="00ED7765" w:rsidP="00916E2C">
      <w:pPr>
        <w:pStyle w:val="TSB-Level1Numbers"/>
        <w:spacing w:after="0"/>
        <w:ind w:left="0" w:firstLine="0"/>
        <w:jc w:val="left"/>
        <w:rPr>
          <w:rFonts w:ascii="Arial" w:hAnsi="Arial" w:cs="Arial"/>
          <w:szCs w:val="22"/>
        </w:rPr>
      </w:pPr>
      <w:r w:rsidRPr="00ED7765">
        <w:rPr>
          <w:rFonts w:ascii="Arial" w:hAnsi="Arial" w:cs="Arial"/>
          <w:szCs w:val="22"/>
        </w:rPr>
        <w:t xml:space="preserve">The policy will be promoted and implemented throughout the JMAT schools. </w:t>
      </w:r>
    </w:p>
    <w:p w14:paraId="614F361E" w14:textId="77777777" w:rsidR="00916E2C" w:rsidRDefault="00916E2C" w:rsidP="00916E2C">
      <w:pPr>
        <w:pStyle w:val="TSB-Level1Numbers"/>
        <w:spacing w:after="0"/>
        <w:ind w:left="0" w:firstLine="0"/>
        <w:jc w:val="left"/>
        <w:rPr>
          <w:rFonts w:ascii="Arial" w:hAnsi="Arial" w:cs="Arial"/>
          <w:szCs w:val="22"/>
        </w:rPr>
      </w:pPr>
    </w:p>
    <w:p w14:paraId="680C5585" w14:textId="51FD9965" w:rsidR="00ED7765" w:rsidRPr="00ED7765" w:rsidRDefault="00ED7765" w:rsidP="00916E2C">
      <w:pPr>
        <w:pStyle w:val="TSB-Level1Numbers"/>
        <w:spacing w:after="0"/>
        <w:ind w:left="0" w:firstLine="0"/>
        <w:jc w:val="left"/>
        <w:rPr>
          <w:rFonts w:ascii="Arial" w:hAnsi="Arial" w:cs="Arial"/>
          <w:szCs w:val="22"/>
        </w:rPr>
      </w:pPr>
      <w:r w:rsidRPr="00ED7765">
        <w:rPr>
          <w:rFonts w:ascii="Arial" w:hAnsi="Arial" w:cs="Arial"/>
          <w:szCs w:val="22"/>
        </w:rPr>
        <w:t xml:space="preserve">This policy will be assessed for its implementation and effectiveness </w:t>
      </w:r>
      <w:r w:rsidRPr="00ED7765">
        <w:rPr>
          <w:rFonts w:ascii="Arial" w:hAnsi="Arial" w:cs="Arial"/>
          <w:b/>
          <w:szCs w:val="22"/>
        </w:rPr>
        <w:t xml:space="preserve">annually </w:t>
      </w:r>
      <w:r w:rsidRPr="00ED7765">
        <w:rPr>
          <w:rFonts w:ascii="Arial" w:hAnsi="Arial" w:cs="Arial"/>
          <w:szCs w:val="22"/>
        </w:rPr>
        <w:t>by the</w:t>
      </w:r>
      <w:r w:rsidRPr="00ED7765">
        <w:rPr>
          <w:rFonts w:ascii="Arial" w:hAnsi="Arial" w:cs="Arial"/>
          <w:b/>
          <w:szCs w:val="22"/>
        </w:rPr>
        <w:t xml:space="preserve"> DSL</w:t>
      </w:r>
      <w:r w:rsidRPr="00ED7765">
        <w:rPr>
          <w:rFonts w:ascii="Arial" w:hAnsi="Arial" w:cs="Arial"/>
          <w:szCs w:val="22"/>
        </w:rPr>
        <w:t xml:space="preserve"> and the </w:t>
      </w:r>
      <w:r w:rsidR="00F23684">
        <w:rPr>
          <w:rFonts w:ascii="Arial" w:hAnsi="Arial" w:cs="Arial"/>
          <w:b/>
          <w:szCs w:val="22"/>
        </w:rPr>
        <w:t>Health and Safety Lead</w:t>
      </w:r>
      <w:r w:rsidRPr="00ED7765">
        <w:rPr>
          <w:rFonts w:ascii="Arial" w:hAnsi="Arial" w:cs="Arial"/>
          <w:b/>
          <w:szCs w:val="22"/>
        </w:rPr>
        <w:t xml:space="preserve">. </w:t>
      </w:r>
    </w:p>
    <w:p w14:paraId="344CCC04" w14:textId="77777777" w:rsidR="00916E2C" w:rsidRDefault="00916E2C" w:rsidP="00916E2C">
      <w:pPr>
        <w:pStyle w:val="TSB-Level1Numbers"/>
        <w:spacing w:after="0"/>
        <w:ind w:left="0" w:firstLine="0"/>
        <w:jc w:val="left"/>
        <w:rPr>
          <w:rFonts w:ascii="Arial" w:hAnsi="Arial" w:cs="Arial"/>
          <w:szCs w:val="22"/>
        </w:rPr>
      </w:pPr>
    </w:p>
    <w:p w14:paraId="3C39B6B8" w14:textId="6724325D" w:rsidR="00ED7765" w:rsidRPr="00ED7765" w:rsidRDefault="00ED7765" w:rsidP="00916E2C">
      <w:pPr>
        <w:pStyle w:val="TSB-Level1Numbers"/>
        <w:spacing w:after="0"/>
        <w:ind w:left="0" w:firstLine="0"/>
        <w:jc w:val="left"/>
        <w:rPr>
          <w:rFonts w:ascii="Arial" w:hAnsi="Arial" w:cs="Arial"/>
          <w:b/>
          <w:szCs w:val="22"/>
        </w:rPr>
      </w:pPr>
      <w:r w:rsidRPr="00ED7765">
        <w:rPr>
          <w:rFonts w:ascii="Arial" w:hAnsi="Arial" w:cs="Arial"/>
          <w:szCs w:val="22"/>
        </w:rPr>
        <w:t xml:space="preserve">The scheduled review date for this policy is </w:t>
      </w:r>
      <w:r w:rsidR="0086642A">
        <w:rPr>
          <w:rFonts w:ascii="Arial" w:hAnsi="Arial" w:cs="Arial"/>
          <w:b/>
          <w:szCs w:val="22"/>
        </w:rPr>
        <w:t>September</w:t>
      </w:r>
      <w:r w:rsidRPr="00ED7765">
        <w:rPr>
          <w:rFonts w:ascii="Arial" w:hAnsi="Arial" w:cs="Arial"/>
          <w:b/>
          <w:szCs w:val="22"/>
        </w:rPr>
        <w:t xml:space="preserve"> </w:t>
      </w:r>
      <w:r w:rsidR="0015496C">
        <w:rPr>
          <w:rFonts w:ascii="Arial" w:hAnsi="Arial" w:cs="Arial"/>
          <w:b/>
          <w:szCs w:val="22"/>
        </w:rPr>
        <w:t>202</w:t>
      </w:r>
      <w:r w:rsidR="00D56064">
        <w:rPr>
          <w:rFonts w:ascii="Arial" w:hAnsi="Arial" w:cs="Arial"/>
          <w:b/>
          <w:szCs w:val="22"/>
        </w:rPr>
        <w:t>4</w:t>
      </w:r>
      <w:r w:rsidR="0015496C">
        <w:rPr>
          <w:rFonts w:ascii="Arial" w:hAnsi="Arial" w:cs="Arial"/>
          <w:b/>
          <w:szCs w:val="22"/>
        </w:rPr>
        <w:t>.</w:t>
      </w:r>
    </w:p>
    <w:p w14:paraId="0D237DCC" w14:textId="77777777" w:rsidR="00ED7765" w:rsidRDefault="00ED7765" w:rsidP="00ED7765">
      <w:pPr>
        <w:pStyle w:val="TSB-Level1Numbers"/>
        <w:ind w:left="0" w:firstLine="0"/>
        <w:jc w:val="left"/>
        <w:rPr>
          <w:b/>
        </w:rPr>
      </w:pPr>
    </w:p>
    <w:p w14:paraId="259DC37E" w14:textId="77777777" w:rsidR="009D59D7" w:rsidRPr="009D59D7" w:rsidRDefault="009D59D7" w:rsidP="009D59D7">
      <w:pPr>
        <w:jc w:val="both"/>
        <w:rPr>
          <w:rFonts w:ascii="Arial" w:hAnsi="Arial" w:cs="Arial"/>
          <w:bCs/>
        </w:rPr>
      </w:pPr>
    </w:p>
    <w:p w14:paraId="30617E15" w14:textId="77777777" w:rsidR="00E62925" w:rsidRDefault="00E62925" w:rsidP="00E62925">
      <w:pPr>
        <w:pStyle w:val="Heading1"/>
        <w:ind w:left="360" w:hanging="360"/>
      </w:pPr>
    </w:p>
    <w:p w14:paraId="272EC625" w14:textId="77777777" w:rsidR="00E62925" w:rsidRDefault="00E62925" w:rsidP="00E62925"/>
    <w:p w14:paraId="48743D1A" w14:textId="77777777" w:rsidR="009D59D7" w:rsidRPr="009D59D7" w:rsidRDefault="009D59D7" w:rsidP="00A30F98">
      <w:pPr>
        <w:rPr>
          <w:rFonts w:ascii="Arial" w:hAnsi="Arial" w:cs="Arial"/>
        </w:rPr>
      </w:pPr>
    </w:p>
    <w:sectPr w:rsidR="009D59D7" w:rsidRPr="009D59D7" w:rsidSect="00E62925">
      <w:footerReference w:type="default" r:id="rId14"/>
      <w:pgSz w:w="11906" w:h="16838"/>
      <w:pgMar w:top="426" w:right="720" w:bottom="284" w:left="72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5469" w14:textId="77777777" w:rsidR="00E62925" w:rsidRDefault="00E62925" w:rsidP="00E62925">
      <w:pPr>
        <w:spacing w:after="0" w:line="240" w:lineRule="auto"/>
      </w:pPr>
      <w:r>
        <w:separator/>
      </w:r>
    </w:p>
  </w:endnote>
  <w:endnote w:type="continuationSeparator" w:id="0">
    <w:p w14:paraId="473D47B4" w14:textId="77777777" w:rsidR="00E62925" w:rsidRDefault="00E62925" w:rsidP="00E62925">
      <w:pPr>
        <w:spacing w:after="0" w:line="240" w:lineRule="auto"/>
      </w:pPr>
      <w:r>
        <w:continuationSeparator/>
      </w:r>
    </w:p>
  </w:endnote>
  <w:endnote w:type="continuationNotice" w:id="1">
    <w:p w14:paraId="3C68F50C" w14:textId="77777777" w:rsidR="004F16CB" w:rsidRDefault="004F1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AED9" w14:textId="77777777" w:rsidR="00E71485" w:rsidRPr="00E71485" w:rsidRDefault="00E62925" w:rsidP="00E71485">
    <w:pPr>
      <w:pStyle w:val="Footer"/>
    </w:pPr>
    <w:r>
      <w:rPr>
        <w:noProof/>
        <w:lang w:eastAsia="en-GB"/>
      </w:rPr>
      <mc:AlternateContent>
        <mc:Choice Requires="wps">
          <w:drawing>
            <wp:anchor distT="0" distB="0" distL="114300" distR="114300" simplePos="0" relativeHeight="251658240" behindDoc="0" locked="0" layoutInCell="1" allowOverlap="1" wp14:anchorId="2736CAF9" wp14:editId="7C158972">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6146D632" w14:textId="77777777" w:rsidR="00E71485" w:rsidRDefault="00913F89"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6CAF9" id="_x0000_t202" coordsize="21600,21600" o:spt="202" path="m,l,21600r21600,l21600,xe">
              <v:stroke joinstyle="miter"/>
              <v:path gradientshapeok="t" o:connecttype="rect"/>
            </v:shapetype>
            <v:shape id="Text Box 3" o:spid="_x0000_s1026" type="#_x0000_t202" style="position:absolute;margin-left:-2.65pt;margin-top:-11.95pt;width:186.95pt;height:22.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B0CwIAAPI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" filled="f" stroked="f">
              <v:textbox>
                <w:txbxContent>
                  <w:p w14:paraId="6146D632" w14:textId="77777777" w:rsidR="00E71485" w:rsidRDefault="00913F89"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C846" w14:textId="77777777" w:rsidR="00E62925" w:rsidRDefault="00E62925" w:rsidP="00E62925">
      <w:pPr>
        <w:spacing w:after="0" w:line="240" w:lineRule="auto"/>
      </w:pPr>
      <w:r>
        <w:separator/>
      </w:r>
    </w:p>
  </w:footnote>
  <w:footnote w:type="continuationSeparator" w:id="0">
    <w:p w14:paraId="10F72A1E" w14:textId="77777777" w:rsidR="00E62925" w:rsidRDefault="00E62925" w:rsidP="00E62925">
      <w:pPr>
        <w:spacing w:after="0" w:line="240" w:lineRule="auto"/>
      </w:pPr>
      <w:r>
        <w:continuationSeparator/>
      </w:r>
    </w:p>
  </w:footnote>
  <w:footnote w:type="continuationNotice" w:id="1">
    <w:p w14:paraId="1BDE4462" w14:textId="77777777" w:rsidR="004F16CB" w:rsidRDefault="004F16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184"/>
    <w:multiLevelType w:val="hybridMultilevel"/>
    <w:tmpl w:val="3590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592A"/>
    <w:multiLevelType w:val="hybridMultilevel"/>
    <w:tmpl w:val="ED66EF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2765C1"/>
    <w:multiLevelType w:val="hybridMultilevel"/>
    <w:tmpl w:val="B5EA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5D6C6E"/>
    <w:multiLevelType w:val="hybridMultilevel"/>
    <w:tmpl w:val="E7FE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C2168"/>
    <w:multiLevelType w:val="hybridMultilevel"/>
    <w:tmpl w:val="77C2E1E2"/>
    <w:lvl w:ilvl="0" w:tplc="9AE6DE82">
      <w:start w:val="1"/>
      <w:numFmt w:val="bullet"/>
      <w:lvlRestart w:val="0"/>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6A714D"/>
    <w:multiLevelType w:val="hybridMultilevel"/>
    <w:tmpl w:val="CE98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154F5"/>
    <w:multiLevelType w:val="hybridMultilevel"/>
    <w:tmpl w:val="E9FE5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8E30549C"/>
    <w:lvl w:ilvl="0" w:tplc="60A6358E">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2" w15:restartNumberingAfterBreak="0">
    <w:nsid w:val="62DB2FCA"/>
    <w:multiLevelType w:val="hybridMultilevel"/>
    <w:tmpl w:val="2248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0"/>
  </w:num>
  <w:num w:numId="3">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1"/>
  </w:num>
  <w:num w:numId="5">
    <w:abstractNumId w:val="8"/>
  </w:num>
  <w:num w:numId="6">
    <w:abstractNumId w:val="3"/>
  </w:num>
  <w:num w:numId="7">
    <w:abstractNumId w:val="5"/>
  </w:num>
  <w:num w:numId="8">
    <w:abstractNumId w:val="6"/>
    <w:lvlOverride w:ilvl="0">
      <w:lvl w:ilvl="0">
        <w:start w:val="1"/>
        <w:numFmt w:val="decimal"/>
        <w:lvlText w:val="%1."/>
        <w:lvlJc w:val="left"/>
        <w:pPr>
          <w:ind w:left="644"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708" w:hanging="431"/>
        </w:pPr>
        <w:rPr>
          <w:rFonts w:asciiTheme="minorHAnsi" w:hAnsiTheme="minorHAnsi" w:hint="default"/>
          <w:b w:val="0"/>
          <w:sz w:val="22"/>
        </w:rPr>
      </w:lvl>
    </w:lvlOverride>
    <w:lvlOverride w:ilvl="2">
      <w:lvl w:ilvl="2">
        <w:start w:val="1"/>
        <w:numFmt w:val="decimal"/>
        <w:lvlText w:val="%1.%2.%3."/>
        <w:lvlJc w:val="left"/>
        <w:pPr>
          <w:ind w:left="1508" w:hanging="504"/>
        </w:pPr>
        <w:rPr>
          <w:rFonts w:hint="default"/>
        </w:rPr>
      </w:lvl>
    </w:lvlOverride>
    <w:lvlOverride w:ilvl="3">
      <w:lvl w:ilvl="3">
        <w:start w:val="1"/>
        <w:numFmt w:val="decimal"/>
        <w:lvlText w:val="%1.%2.%3.%4."/>
        <w:lvlJc w:val="left"/>
        <w:pPr>
          <w:ind w:left="2012" w:hanging="648"/>
        </w:pPr>
        <w:rPr>
          <w:rFonts w:hint="default"/>
        </w:rPr>
      </w:lvl>
    </w:lvlOverride>
    <w:lvlOverride w:ilvl="4">
      <w:lvl w:ilvl="4">
        <w:start w:val="1"/>
        <w:numFmt w:val="decimal"/>
        <w:lvlText w:val="%1.%2.%3.%4.%5."/>
        <w:lvlJc w:val="left"/>
        <w:pPr>
          <w:ind w:left="2516" w:hanging="792"/>
        </w:pPr>
        <w:rPr>
          <w:rFonts w:hint="default"/>
        </w:rPr>
      </w:lvl>
    </w:lvlOverride>
    <w:lvlOverride w:ilvl="5">
      <w:lvl w:ilvl="5">
        <w:start w:val="1"/>
        <w:numFmt w:val="decimal"/>
        <w:lvlText w:val="%1.%2.%3.%4.%5.%6."/>
        <w:lvlJc w:val="left"/>
        <w:pPr>
          <w:ind w:left="3020" w:hanging="936"/>
        </w:pPr>
        <w:rPr>
          <w:rFonts w:hint="default"/>
        </w:rPr>
      </w:lvl>
    </w:lvlOverride>
    <w:lvlOverride w:ilvl="6">
      <w:lvl w:ilvl="6">
        <w:start w:val="1"/>
        <w:numFmt w:val="decimal"/>
        <w:lvlText w:val="%1.%2.%3.%4.%5.%6.%7."/>
        <w:lvlJc w:val="left"/>
        <w:pPr>
          <w:ind w:left="3524" w:hanging="1080"/>
        </w:pPr>
        <w:rPr>
          <w:rFonts w:hint="default"/>
        </w:rPr>
      </w:lvl>
    </w:lvlOverride>
    <w:lvlOverride w:ilvl="7">
      <w:lvl w:ilvl="7">
        <w:start w:val="1"/>
        <w:numFmt w:val="decimal"/>
        <w:lvlText w:val="%1.%2.%3.%4.%5.%6.%7.%8."/>
        <w:lvlJc w:val="left"/>
        <w:pPr>
          <w:ind w:left="4028" w:hanging="1224"/>
        </w:pPr>
        <w:rPr>
          <w:rFonts w:hint="default"/>
        </w:rPr>
      </w:lvl>
    </w:lvlOverride>
    <w:lvlOverride w:ilvl="8">
      <w:lvl w:ilvl="8">
        <w:start w:val="1"/>
        <w:numFmt w:val="decimal"/>
        <w:lvlText w:val="%1.%2.%3.%4.%5.%6.%7.%8.%9."/>
        <w:lvlJc w:val="left"/>
        <w:pPr>
          <w:ind w:left="4604" w:hanging="1440"/>
        </w:pPr>
        <w:rPr>
          <w:rFonts w:hint="default"/>
        </w:rPr>
      </w:lvl>
    </w:lvlOverride>
  </w:num>
  <w:num w:numId="9">
    <w:abstractNumId w:val="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1"/>
  </w:num>
  <w:num w:numId="12">
    <w:abstractNumId w:val="2"/>
  </w:num>
  <w:num w:numId="13">
    <w:abstractNumId w:val="4"/>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9D7"/>
    <w:rsid w:val="00027923"/>
    <w:rsid w:val="0015496C"/>
    <w:rsid w:val="0020769C"/>
    <w:rsid w:val="003128C3"/>
    <w:rsid w:val="00326B8F"/>
    <w:rsid w:val="003533B8"/>
    <w:rsid w:val="00356B30"/>
    <w:rsid w:val="0038211C"/>
    <w:rsid w:val="004D47CD"/>
    <w:rsid w:val="004F16CB"/>
    <w:rsid w:val="00532B7B"/>
    <w:rsid w:val="006E089C"/>
    <w:rsid w:val="007422EB"/>
    <w:rsid w:val="00801B64"/>
    <w:rsid w:val="0083311F"/>
    <w:rsid w:val="00833FBC"/>
    <w:rsid w:val="00841B62"/>
    <w:rsid w:val="0086642A"/>
    <w:rsid w:val="00886210"/>
    <w:rsid w:val="008F41EE"/>
    <w:rsid w:val="00913F89"/>
    <w:rsid w:val="00916E2C"/>
    <w:rsid w:val="009D59D7"/>
    <w:rsid w:val="00A30F98"/>
    <w:rsid w:val="00C15B6F"/>
    <w:rsid w:val="00CC39E7"/>
    <w:rsid w:val="00D02642"/>
    <w:rsid w:val="00D56064"/>
    <w:rsid w:val="00DE7B66"/>
    <w:rsid w:val="00E34975"/>
    <w:rsid w:val="00E62925"/>
    <w:rsid w:val="00E7500A"/>
    <w:rsid w:val="00ED7765"/>
    <w:rsid w:val="00F23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D678A8"/>
  <w15:docId w15:val="{48734DF9-45E5-496F-B8E1-B7FAAE7A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9D5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59D7"/>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9D59D7"/>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D59D7"/>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D59D7"/>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D59D7"/>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D59D7"/>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59D7"/>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59D7"/>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9D7"/>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9D59D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D59D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D59D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D59D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D59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59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59D7"/>
    <w:rPr>
      <w:rFonts w:asciiTheme="majorHAnsi" w:eastAsiaTheme="majorEastAsia" w:hAnsiTheme="majorHAnsi" w:cstheme="majorBidi"/>
      <w:i/>
      <w:iCs/>
      <w:color w:val="404040" w:themeColor="text1" w:themeTint="BF"/>
      <w:sz w:val="20"/>
      <w:szCs w:val="20"/>
    </w:rPr>
  </w:style>
  <w:style w:type="character" w:customStyle="1" w:styleId="Heading1Char">
    <w:name w:val="Heading 1 Char"/>
    <w:aliases w:val="TSB Headings Char"/>
    <w:basedOn w:val="DefaultParagraphFont"/>
    <w:link w:val="Heading1"/>
    <w:uiPriority w:val="9"/>
    <w:rsid w:val="009D59D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9D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5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9D7"/>
  </w:style>
  <w:style w:type="character" w:styleId="Hyperlink">
    <w:name w:val="Hyperlink"/>
    <w:basedOn w:val="DefaultParagraphFont"/>
    <w:unhideWhenUsed/>
    <w:rsid w:val="009D59D7"/>
    <w:rPr>
      <w:color w:val="0000FF"/>
      <w:u w:val="single"/>
    </w:rPr>
  </w:style>
  <w:style w:type="numbering" w:customStyle="1" w:styleId="Style1">
    <w:name w:val="Style1"/>
    <w:basedOn w:val="NoList"/>
    <w:uiPriority w:val="99"/>
    <w:rsid w:val="009D59D7"/>
    <w:pPr>
      <w:numPr>
        <w:numId w:val="2"/>
      </w:numPr>
    </w:pPr>
  </w:style>
  <w:style w:type="paragraph" w:customStyle="1" w:styleId="TSB-Level1Numbers">
    <w:name w:val="TSB - Level 1 Numbers"/>
    <w:basedOn w:val="Heading1"/>
    <w:link w:val="TSB-Level1NumbersChar"/>
    <w:qFormat/>
    <w:rsid w:val="009D59D7"/>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9D59D7"/>
    <w:pPr>
      <w:numPr>
        <w:numId w:val="4"/>
      </w:numPr>
      <w:spacing w:before="200" w:after="200" w:line="276" w:lineRule="auto"/>
      <w:ind w:left="1985" w:hanging="284"/>
    </w:pPr>
  </w:style>
  <w:style w:type="paragraph" w:customStyle="1" w:styleId="TSB-Level2Numbers">
    <w:name w:val="TSB - Level 2 Numbers"/>
    <w:basedOn w:val="TSB-Level1Numbers"/>
    <w:autoRedefine/>
    <w:qFormat/>
    <w:rsid w:val="009D59D7"/>
    <w:pPr>
      <w:tabs>
        <w:tab w:val="num" w:pos="360"/>
      </w:tabs>
      <w:ind w:left="2223" w:hanging="998"/>
    </w:pPr>
  </w:style>
  <w:style w:type="character" w:customStyle="1" w:styleId="TSB-PolicyBulletsChar">
    <w:name w:val="TSB - Policy Bullets Char"/>
    <w:basedOn w:val="DefaultParagraphFont"/>
    <w:link w:val="TSB-PolicyBullets"/>
    <w:rsid w:val="009D59D7"/>
  </w:style>
  <w:style w:type="character" w:customStyle="1" w:styleId="TSB-Level1NumbersChar">
    <w:name w:val="TSB - Level 1 Numbers Char"/>
    <w:basedOn w:val="DefaultParagraphFont"/>
    <w:link w:val="TSB-Level1Numbers"/>
    <w:rsid w:val="009D59D7"/>
    <w:rPr>
      <w:rFonts w:asciiTheme="majorHAnsi" w:hAnsiTheme="majorHAnsi" w:cstheme="minorHAnsi"/>
      <w:szCs w:val="32"/>
    </w:rPr>
  </w:style>
  <w:style w:type="paragraph" w:styleId="ListParagraph">
    <w:name w:val="List Paragraph"/>
    <w:basedOn w:val="Normal"/>
    <w:uiPriority w:val="34"/>
    <w:qFormat/>
    <w:rsid w:val="009D59D7"/>
    <w:pPr>
      <w:ind w:left="720"/>
      <w:contextualSpacing/>
    </w:pPr>
  </w:style>
  <w:style w:type="paragraph" w:customStyle="1" w:styleId="Noparagraphstyle">
    <w:name w:val="[No paragraph style]"/>
    <w:rsid w:val="00E6292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E62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25"/>
  </w:style>
  <w:style w:type="paragraph" w:styleId="BalloonText">
    <w:name w:val="Balloon Text"/>
    <w:basedOn w:val="Normal"/>
    <w:link w:val="BalloonTextChar"/>
    <w:uiPriority w:val="99"/>
    <w:semiHidden/>
    <w:unhideWhenUsed/>
    <w:rsid w:val="0080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services/education/school-trip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and-safety-advi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A95DA-D3C2-4F28-B04E-9F0F3FB7E11E}">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2.xml><?xml version="1.0" encoding="utf-8"?>
<ds:datastoreItem xmlns:ds="http://schemas.openxmlformats.org/officeDocument/2006/customXml" ds:itemID="{19793070-7B8C-4318-9206-7F4CAF2A0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5BDB9-BA05-4E65-8D77-473368546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Oliver</dc:creator>
  <cp:keywords/>
  <dc:description/>
  <cp:lastModifiedBy>Shaun Dunkley</cp:lastModifiedBy>
  <cp:revision>2</cp:revision>
  <cp:lastPrinted>2017-11-28T10:08:00Z</cp:lastPrinted>
  <dcterms:created xsi:type="dcterms:W3CDTF">2023-09-07T08:57:00Z</dcterms:created>
  <dcterms:modified xsi:type="dcterms:W3CDTF">2023-09-07T08:57:00Z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575400</vt:r8>
  </property>
</Properties>
</file>